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940F" w14:textId="614FA49E" w:rsidR="002832C3" w:rsidRPr="00C53349" w:rsidRDefault="00231002" w:rsidP="002832C3">
      <w:pPr>
        <w:tabs>
          <w:tab w:val="left" w:pos="0"/>
        </w:tabs>
        <w:spacing w:after="0" w:line="240" w:lineRule="auto"/>
        <w:jc w:val="center"/>
        <w:rPr>
          <w:rFonts w:cstheme="minorHAnsi"/>
          <w:b/>
          <w:sz w:val="48"/>
          <w:szCs w:val="24"/>
        </w:rPr>
      </w:pPr>
      <w:r w:rsidRPr="00C53349">
        <w:rPr>
          <w:rFonts w:cstheme="minorHAnsi"/>
          <w:noProof/>
        </w:rPr>
        <w:drawing>
          <wp:inline distT="0" distB="0" distL="0" distR="0" wp14:anchorId="476B2055" wp14:editId="7B302D91">
            <wp:extent cx="1977613" cy="108585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65" cy="1187182"/>
                    </a:xfrm>
                    <a:prstGeom prst="rect">
                      <a:avLst/>
                    </a:prstGeom>
                    <a:noFill/>
                  </pic:spPr>
                </pic:pic>
              </a:graphicData>
            </a:graphic>
          </wp:inline>
        </w:drawing>
      </w:r>
    </w:p>
    <w:p w14:paraId="7337E778" w14:textId="6A98552D" w:rsidR="00530845" w:rsidRPr="00C53349" w:rsidRDefault="00530845" w:rsidP="00D4723B">
      <w:pPr>
        <w:tabs>
          <w:tab w:val="left" w:pos="0"/>
        </w:tabs>
        <w:spacing w:after="0" w:line="240" w:lineRule="auto"/>
        <w:contextualSpacing/>
        <w:jc w:val="center"/>
        <w:rPr>
          <w:rFonts w:cstheme="minorHAnsi"/>
          <w:b/>
          <w:sz w:val="48"/>
          <w:szCs w:val="24"/>
        </w:rPr>
      </w:pPr>
    </w:p>
    <w:p w14:paraId="71087D01" w14:textId="77777777" w:rsidR="002E40B0" w:rsidRPr="00C53349" w:rsidRDefault="002E40B0" w:rsidP="00D4723B">
      <w:pPr>
        <w:tabs>
          <w:tab w:val="left" w:pos="0"/>
        </w:tabs>
        <w:spacing w:after="0" w:line="240" w:lineRule="auto"/>
        <w:contextualSpacing/>
        <w:jc w:val="center"/>
        <w:rPr>
          <w:rFonts w:cstheme="minorHAnsi"/>
          <w:b/>
          <w:sz w:val="48"/>
          <w:szCs w:val="24"/>
        </w:rPr>
      </w:pPr>
    </w:p>
    <w:p w14:paraId="3A4C465D" w14:textId="77777777" w:rsidR="002E40B0" w:rsidRPr="00C53349" w:rsidRDefault="002E40B0" w:rsidP="00D4723B">
      <w:pPr>
        <w:tabs>
          <w:tab w:val="left" w:pos="0"/>
        </w:tabs>
        <w:spacing w:after="0" w:line="240" w:lineRule="auto"/>
        <w:contextualSpacing/>
        <w:jc w:val="center"/>
        <w:rPr>
          <w:rFonts w:cstheme="minorHAnsi"/>
          <w:b/>
          <w:sz w:val="56"/>
          <w:szCs w:val="56"/>
        </w:rPr>
      </w:pPr>
    </w:p>
    <w:p w14:paraId="3B4CDD8F" w14:textId="77777777" w:rsidR="002E40B0" w:rsidRPr="00C53349" w:rsidRDefault="002E40B0" w:rsidP="00D4723B">
      <w:pPr>
        <w:tabs>
          <w:tab w:val="left" w:pos="0"/>
        </w:tabs>
        <w:spacing w:after="0" w:line="240" w:lineRule="auto"/>
        <w:contextualSpacing/>
        <w:jc w:val="center"/>
        <w:rPr>
          <w:rFonts w:cstheme="minorHAnsi"/>
          <w:b/>
          <w:sz w:val="56"/>
          <w:szCs w:val="56"/>
        </w:rPr>
      </w:pPr>
    </w:p>
    <w:p w14:paraId="3E102E0A" w14:textId="77777777" w:rsidR="002E40B0" w:rsidRPr="00C53349" w:rsidRDefault="002E40B0" w:rsidP="00D4723B">
      <w:pPr>
        <w:tabs>
          <w:tab w:val="left" w:pos="0"/>
        </w:tabs>
        <w:spacing w:after="0" w:line="240" w:lineRule="auto"/>
        <w:contextualSpacing/>
        <w:jc w:val="center"/>
        <w:rPr>
          <w:rFonts w:cstheme="minorHAnsi"/>
          <w:b/>
          <w:sz w:val="56"/>
          <w:szCs w:val="56"/>
        </w:rPr>
      </w:pPr>
    </w:p>
    <w:p w14:paraId="42B7CE4B" w14:textId="449D7110" w:rsidR="002832C3" w:rsidRDefault="00586C2C" w:rsidP="00D4723B">
      <w:pPr>
        <w:tabs>
          <w:tab w:val="left" w:pos="0"/>
        </w:tabs>
        <w:spacing w:after="0" w:line="240" w:lineRule="auto"/>
        <w:contextualSpacing/>
        <w:jc w:val="center"/>
        <w:rPr>
          <w:rFonts w:cstheme="minorHAnsi"/>
          <w:b/>
          <w:sz w:val="56"/>
          <w:szCs w:val="56"/>
        </w:rPr>
      </w:pPr>
      <w:r w:rsidRPr="00C53349">
        <w:rPr>
          <w:rFonts w:cstheme="minorHAnsi"/>
          <w:b/>
          <w:sz w:val="56"/>
          <w:szCs w:val="56"/>
        </w:rPr>
        <w:t>Admissions Policy</w:t>
      </w:r>
    </w:p>
    <w:p w14:paraId="6707562A" w14:textId="1FAA33FD" w:rsidR="00C47471" w:rsidRPr="00C47471" w:rsidRDefault="00C47471" w:rsidP="00D4723B">
      <w:pPr>
        <w:tabs>
          <w:tab w:val="left" w:pos="0"/>
        </w:tabs>
        <w:spacing w:after="0" w:line="240" w:lineRule="auto"/>
        <w:contextualSpacing/>
        <w:jc w:val="center"/>
        <w:rPr>
          <w:rFonts w:cstheme="minorHAnsi"/>
          <w:b/>
          <w:sz w:val="28"/>
          <w:szCs w:val="28"/>
        </w:rPr>
      </w:pPr>
      <w:r>
        <w:rPr>
          <w:rFonts w:cstheme="minorHAnsi"/>
          <w:b/>
          <w:sz w:val="28"/>
          <w:szCs w:val="28"/>
        </w:rPr>
        <w:t>(</w:t>
      </w:r>
      <w:r w:rsidRPr="00C47471">
        <w:rPr>
          <w:rFonts w:cstheme="minorHAnsi"/>
          <w:b/>
          <w:sz w:val="28"/>
          <w:szCs w:val="28"/>
        </w:rPr>
        <w:t>For admission year 202</w:t>
      </w:r>
      <w:r w:rsidR="0045248E">
        <w:rPr>
          <w:rFonts w:cstheme="minorHAnsi"/>
          <w:b/>
          <w:sz w:val="28"/>
          <w:szCs w:val="28"/>
        </w:rPr>
        <w:t>7</w:t>
      </w:r>
      <w:r w:rsidRPr="00C47471">
        <w:rPr>
          <w:rFonts w:cstheme="minorHAnsi"/>
          <w:b/>
          <w:sz w:val="28"/>
          <w:szCs w:val="28"/>
        </w:rPr>
        <w:t>/202</w:t>
      </w:r>
      <w:r w:rsidR="0045248E">
        <w:rPr>
          <w:rFonts w:cstheme="minorHAnsi"/>
          <w:b/>
          <w:sz w:val="28"/>
          <w:szCs w:val="28"/>
        </w:rPr>
        <w:t>8</w:t>
      </w:r>
      <w:r>
        <w:rPr>
          <w:rFonts w:cstheme="minorHAnsi"/>
          <w:b/>
          <w:sz w:val="28"/>
          <w:szCs w:val="28"/>
        </w:rPr>
        <w:t>)</w:t>
      </w:r>
    </w:p>
    <w:p w14:paraId="29CB3C10" w14:textId="74CBF3D2" w:rsidR="002E40B0" w:rsidRPr="00C53349" w:rsidRDefault="002E40B0" w:rsidP="00D4723B">
      <w:pPr>
        <w:tabs>
          <w:tab w:val="left" w:pos="0"/>
        </w:tabs>
        <w:spacing w:after="0" w:line="240" w:lineRule="auto"/>
        <w:contextualSpacing/>
        <w:jc w:val="center"/>
        <w:rPr>
          <w:rFonts w:cstheme="minorHAnsi"/>
          <w:b/>
          <w:sz w:val="56"/>
          <w:szCs w:val="56"/>
        </w:rPr>
      </w:pPr>
    </w:p>
    <w:p w14:paraId="4F55C077" w14:textId="0DC30762" w:rsidR="002E40B0" w:rsidRPr="00C53349" w:rsidRDefault="002E40B0" w:rsidP="00D4723B">
      <w:pPr>
        <w:tabs>
          <w:tab w:val="left" w:pos="0"/>
        </w:tabs>
        <w:spacing w:after="0" w:line="240" w:lineRule="auto"/>
        <w:contextualSpacing/>
        <w:jc w:val="center"/>
        <w:rPr>
          <w:rFonts w:cstheme="minorHAnsi"/>
          <w:b/>
          <w:sz w:val="56"/>
          <w:szCs w:val="56"/>
        </w:rPr>
      </w:pPr>
    </w:p>
    <w:p w14:paraId="079C3B12" w14:textId="0F92C3A2" w:rsidR="002E40B0" w:rsidRPr="00C53349" w:rsidRDefault="002E40B0" w:rsidP="00D4723B">
      <w:pPr>
        <w:tabs>
          <w:tab w:val="left" w:pos="0"/>
        </w:tabs>
        <w:spacing w:after="0" w:line="240" w:lineRule="auto"/>
        <w:contextualSpacing/>
        <w:jc w:val="center"/>
        <w:rPr>
          <w:rFonts w:cstheme="minorHAnsi"/>
          <w:b/>
          <w:sz w:val="56"/>
          <w:szCs w:val="56"/>
        </w:rPr>
      </w:pPr>
    </w:p>
    <w:p w14:paraId="0C67EA22" w14:textId="098DCA62" w:rsidR="002E40B0" w:rsidRPr="00C53349" w:rsidRDefault="002E40B0" w:rsidP="00D4723B">
      <w:pPr>
        <w:tabs>
          <w:tab w:val="left" w:pos="0"/>
        </w:tabs>
        <w:spacing w:after="0" w:line="240" w:lineRule="auto"/>
        <w:contextualSpacing/>
        <w:jc w:val="center"/>
        <w:rPr>
          <w:rFonts w:cstheme="minorHAnsi"/>
          <w:b/>
          <w:sz w:val="56"/>
          <w:szCs w:val="56"/>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48"/>
      </w:tblGrid>
      <w:tr w:rsidR="002E40B0" w:rsidRPr="00C53349" w14:paraId="1088EC52" w14:textId="77777777" w:rsidTr="00F87AE0">
        <w:tc>
          <w:tcPr>
            <w:tcW w:w="2972" w:type="dxa"/>
          </w:tcPr>
          <w:p w14:paraId="6BA5A55B" w14:textId="77777777" w:rsidR="002E40B0" w:rsidRPr="00C53349" w:rsidRDefault="002E40B0" w:rsidP="00E11882">
            <w:pPr>
              <w:spacing w:line="240" w:lineRule="auto"/>
              <w:contextualSpacing/>
              <w:rPr>
                <w:rFonts w:cstheme="minorHAnsi"/>
                <w:bCs/>
              </w:rPr>
            </w:pPr>
            <w:bookmarkStart w:id="0" w:name="_Hlk203379856"/>
            <w:r w:rsidRPr="00C53349">
              <w:rPr>
                <w:rFonts w:cstheme="minorHAnsi"/>
                <w:bCs/>
              </w:rPr>
              <w:t xml:space="preserve">Reviewed </w:t>
            </w:r>
          </w:p>
        </w:tc>
        <w:tc>
          <w:tcPr>
            <w:tcW w:w="2948" w:type="dxa"/>
          </w:tcPr>
          <w:p w14:paraId="4CC5776A" w14:textId="590378C2" w:rsidR="002E40B0" w:rsidRPr="00C53349" w:rsidRDefault="00554714" w:rsidP="00E11882">
            <w:pPr>
              <w:spacing w:line="240" w:lineRule="auto"/>
              <w:contextualSpacing/>
              <w:rPr>
                <w:rFonts w:cstheme="minorHAnsi"/>
                <w:bCs/>
              </w:rPr>
            </w:pPr>
            <w:r>
              <w:rPr>
                <w:rFonts w:cstheme="minorHAnsi"/>
                <w:bCs/>
              </w:rPr>
              <w:t>GYS</w:t>
            </w:r>
          </w:p>
          <w:p w14:paraId="4E82F1F4" w14:textId="77777777" w:rsidR="002E40B0" w:rsidRPr="00C53349" w:rsidRDefault="002E40B0" w:rsidP="00E11882">
            <w:pPr>
              <w:spacing w:line="240" w:lineRule="auto"/>
              <w:contextualSpacing/>
              <w:rPr>
                <w:rFonts w:cstheme="minorHAnsi"/>
                <w:bCs/>
              </w:rPr>
            </w:pPr>
          </w:p>
        </w:tc>
      </w:tr>
      <w:tr w:rsidR="002E40B0" w:rsidRPr="00C53349" w14:paraId="14FB7D23" w14:textId="77777777" w:rsidTr="00F87AE0">
        <w:tc>
          <w:tcPr>
            <w:tcW w:w="2972" w:type="dxa"/>
          </w:tcPr>
          <w:p w14:paraId="6FDEAE9F" w14:textId="77777777" w:rsidR="002E40B0" w:rsidRPr="00C53349" w:rsidRDefault="002E40B0" w:rsidP="00E11882">
            <w:pPr>
              <w:spacing w:line="240" w:lineRule="auto"/>
              <w:contextualSpacing/>
              <w:rPr>
                <w:rFonts w:cstheme="minorHAnsi"/>
                <w:bCs/>
              </w:rPr>
            </w:pPr>
            <w:r w:rsidRPr="00C53349">
              <w:rPr>
                <w:rFonts w:cstheme="minorHAnsi"/>
                <w:bCs/>
              </w:rPr>
              <w:t>Committee to Review</w:t>
            </w:r>
          </w:p>
        </w:tc>
        <w:tc>
          <w:tcPr>
            <w:tcW w:w="2948" w:type="dxa"/>
          </w:tcPr>
          <w:p w14:paraId="1C249E60" w14:textId="35AF4227" w:rsidR="002E40B0" w:rsidRDefault="005E1388" w:rsidP="005E1388">
            <w:pPr>
              <w:spacing w:line="240" w:lineRule="auto"/>
              <w:contextualSpacing/>
              <w:rPr>
                <w:rFonts w:cstheme="minorHAnsi"/>
                <w:bCs/>
              </w:rPr>
            </w:pPr>
            <w:r>
              <w:rPr>
                <w:rFonts w:cstheme="minorHAnsi"/>
                <w:bCs/>
              </w:rPr>
              <w:t>Local Governing Bo</w:t>
            </w:r>
            <w:r w:rsidR="00196969">
              <w:rPr>
                <w:rFonts w:cstheme="minorHAnsi"/>
                <w:bCs/>
              </w:rPr>
              <w:t>ard</w:t>
            </w:r>
          </w:p>
          <w:p w14:paraId="7D287AC9" w14:textId="51FAA54E" w:rsidR="005E1388" w:rsidRPr="00C53349" w:rsidRDefault="005E1388" w:rsidP="005E1388">
            <w:pPr>
              <w:spacing w:line="240" w:lineRule="auto"/>
              <w:contextualSpacing/>
              <w:rPr>
                <w:rFonts w:cstheme="minorHAnsi"/>
                <w:bCs/>
              </w:rPr>
            </w:pPr>
          </w:p>
        </w:tc>
      </w:tr>
      <w:tr w:rsidR="002E40B0" w:rsidRPr="00C53349" w14:paraId="16789DBD" w14:textId="77777777" w:rsidTr="00F87AE0">
        <w:tc>
          <w:tcPr>
            <w:tcW w:w="2972" w:type="dxa"/>
          </w:tcPr>
          <w:p w14:paraId="0EFC74F8" w14:textId="1D57332C" w:rsidR="002E40B0" w:rsidRPr="00C53349" w:rsidRDefault="002E40B0" w:rsidP="00E11882">
            <w:pPr>
              <w:spacing w:line="240" w:lineRule="auto"/>
              <w:contextualSpacing/>
              <w:rPr>
                <w:rFonts w:cstheme="minorHAnsi"/>
                <w:bCs/>
              </w:rPr>
            </w:pPr>
            <w:r w:rsidRPr="00C53349">
              <w:rPr>
                <w:rFonts w:cstheme="minorHAnsi"/>
                <w:bCs/>
              </w:rPr>
              <w:t xml:space="preserve">Ratification date by </w:t>
            </w:r>
            <w:r w:rsidR="00F87AE0">
              <w:rPr>
                <w:rFonts w:cstheme="minorHAnsi"/>
                <w:bCs/>
              </w:rPr>
              <w:t>Governors</w:t>
            </w:r>
          </w:p>
        </w:tc>
        <w:tc>
          <w:tcPr>
            <w:tcW w:w="2948" w:type="dxa"/>
          </w:tcPr>
          <w:p w14:paraId="4B756A79" w14:textId="42EC29FD" w:rsidR="00CA65CF" w:rsidRDefault="008E7686" w:rsidP="008E7686">
            <w:pPr>
              <w:spacing w:line="240" w:lineRule="auto"/>
              <w:contextualSpacing/>
              <w:rPr>
                <w:rFonts w:cstheme="minorHAnsi"/>
                <w:bCs/>
              </w:rPr>
            </w:pPr>
            <w:r>
              <w:rPr>
                <w:rFonts w:cstheme="minorHAnsi"/>
                <w:bCs/>
              </w:rPr>
              <w:t>Autumn Term 202</w:t>
            </w:r>
            <w:r w:rsidR="0045248E">
              <w:rPr>
                <w:rFonts w:cstheme="minorHAnsi"/>
                <w:bCs/>
              </w:rPr>
              <w:t>5</w:t>
            </w:r>
          </w:p>
          <w:p w14:paraId="06200BFD" w14:textId="2BF7F094" w:rsidR="008E7686" w:rsidRPr="00C53349" w:rsidRDefault="008E7686" w:rsidP="008E7686">
            <w:pPr>
              <w:spacing w:line="240" w:lineRule="auto"/>
              <w:contextualSpacing/>
              <w:rPr>
                <w:rFonts w:cstheme="minorHAnsi"/>
                <w:bCs/>
              </w:rPr>
            </w:pPr>
          </w:p>
        </w:tc>
      </w:tr>
      <w:tr w:rsidR="002E40B0" w:rsidRPr="00C53349" w14:paraId="45AC452F" w14:textId="77777777" w:rsidTr="00F87AE0">
        <w:tc>
          <w:tcPr>
            <w:tcW w:w="2972" w:type="dxa"/>
          </w:tcPr>
          <w:p w14:paraId="2C48114F" w14:textId="77777777" w:rsidR="002E40B0" w:rsidRPr="00C53349" w:rsidRDefault="002E40B0" w:rsidP="00E11882">
            <w:pPr>
              <w:spacing w:line="240" w:lineRule="auto"/>
              <w:contextualSpacing/>
              <w:rPr>
                <w:rFonts w:cstheme="minorHAnsi"/>
                <w:bCs/>
              </w:rPr>
            </w:pPr>
            <w:r w:rsidRPr="00C53349">
              <w:rPr>
                <w:rFonts w:cstheme="minorHAnsi"/>
                <w:bCs/>
              </w:rPr>
              <w:t>Review Due</w:t>
            </w:r>
          </w:p>
        </w:tc>
        <w:tc>
          <w:tcPr>
            <w:tcW w:w="2948" w:type="dxa"/>
          </w:tcPr>
          <w:p w14:paraId="63CCDFA2" w14:textId="04BBC2B7" w:rsidR="00CA65CF" w:rsidRPr="00C53349" w:rsidRDefault="00CA65CF" w:rsidP="00CA65CF">
            <w:pPr>
              <w:spacing w:line="240" w:lineRule="auto"/>
              <w:contextualSpacing/>
              <w:rPr>
                <w:rFonts w:cstheme="minorHAnsi"/>
                <w:bCs/>
              </w:rPr>
            </w:pPr>
            <w:r>
              <w:rPr>
                <w:rFonts w:cstheme="minorHAnsi"/>
                <w:bCs/>
              </w:rPr>
              <w:t>Autumn</w:t>
            </w:r>
            <w:r w:rsidR="00141F58">
              <w:rPr>
                <w:rFonts w:cstheme="minorHAnsi"/>
                <w:bCs/>
              </w:rPr>
              <w:t xml:space="preserve"> </w:t>
            </w:r>
            <w:r>
              <w:rPr>
                <w:rFonts w:cstheme="minorHAnsi"/>
                <w:bCs/>
              </w:rPr>
              <w:t>Term 20</w:t>
            </w:r>
            <w:r w:rsidR="002A4E5D">
              <w:rPr>
                <w:rFonts w:cstheme="minorHAnsi"/>
                <w:bCs/>
              </w:rPr>
              <w:t>2</w:t>
            </w:r>
            <w:r w:rsidR="0045248E">
              <w:rPr>
                <w:rFonts w:cstheme="minorHAnsi"/>
                <w:bCs/>
              </w:rPr>
              <w:t>6</w:t>
            </w:r>
            <w:r w:rsidR="00141F58">
              <w:rPr>
                <w:rFonts w:cstheme="minorHAnsi"/>
                <w:bCs/>
              </w:rPr>
              <w:br/>
            </w:r>
          </w:p>
        </w:tc>
      </w:tr>
      <w:bookmarkEnd w:id="0"/>
    </w:tbl>
    <w:p w14:paraId="1F99D5A4" w14:textId="77777777" w:rsidR="002E40B0" w:rsidRPr="00C53349" w:rsidRDefault="002E40B0" w:rsidP="00D4723B">
      <w:pPr>
        <w:tabs>
          <w:tab w:val="left" w:pos="0"/>
        </w:tabs>
        <w:spacing w:after="0" w:line="240" w:lineRule="auto"/>
        <w:contextualSpacing/>
        <w:jc w:val="center"/>
        <w:rPr>
          <w:rFonts w:cstheme="minorHAnsi"/>
          <w:b/>
          <w:sz w:val="56"/>
          <w:szCs w:val="56"/>
        </w:rPr>
      </w:pPr>
    </w:p>
    <w:p w14:paraId="5D1D4D61" w14:textId="77777777" w:rsidR="002E40B0" w:rsidRPr="00C53349" w:rsidRDefault="002E40B0" w:rsidP="00D4723B">
      <w:pPr>
        <w:tabs>
          <w:tab w:val="left" w:pos="0"/>
        </w:tabs>
        <w:spacing w:after="0" w:line="240" w:lineRule="auto"/>
        <w:contextualSpacing/>
        <w:jc w:val="center"/>
        <w:rPr>
          <w:rFonts w:cstheme="minorHAnsi"/>
          <w:b/>
          <w:sz w:val="56"/>
          <w:szCs w:val="56"/>
        </w:rPr>
      </w:pPr>
    </w:p>
    <w:p w14:paraId="2071FC13" w14:textId="69547ED7" w:rsidR="002832C3" w:rsidRPr="00C53349" w:rsidRDefault="002832C3" w:rsidP="00D4723B">
      <w:pPr>
        <w:tabs>
          <w:tab w:val="left" w:pos="0"/>
        </w:tabs>
        <w:spacing w:after="0" w:line="240" w:lineRule="auto"/>
        <w:contextualSpacing/>
        <w:rPr>
          <w:rFonts w:cstheme="minorHAnsi"/>
          <w:b/>
          <w:sz w:val="48"/>
          <w:szCs w:val="24"/>
        </w:rPr>
      </w:pPr>
    </w:p>
    <w:p w14:paraId="56C82151" w14:textId="77777777" w:rsidR="002304E0" w:rsidRPr="00C53349" w:rsidRDefault="002304E0" w:rsidP="002304E0">
      <w:pPr>
        <w:tabs>
          <w:tab w:val="left" w:pos="0"/>
        </w:tabs>
        <w:spacing w:after="0" w:line="240" w:lineRule="auto"/>
        <w:contextualSpacing/>
        <w:rPr>
          <w:rFonts w:cstheme="minorHAnsi"/>
          <w:color w:val="FF0000"/>
        </w:rPr>
      </w:pPr>
    </w:p>
    <w:p w14:paraId="75E02F5C" w14:textId="77777777" w:rsidR="002E40B0" w:rsidRPr="00C53349" w:rsidRDefault="002E40B0" w:rsidP="002304E0">
      <w:pPr>
        <w:tabs>
          <w:tab w:val="left" w:pos="0"/>
        </w:tabs>
        <w:spacing w:after="0" w:line="240" w:lineRule="auto"/>
        <w:contextualSpacing/>
        <w:rPr>
          <w:rFonts w:cstheme="minorHAnsi"/>
          <w:color w:val="FF0000"/>
        </w:rPr>
      </w:pPr>
    </w:p>
    <w:p w14:paraId="381401AC" w14:textId="77777777" w:rsidR="002304E0" w:rsidRPr="00C53349" w:rsidRDefault="002304E0" w:rsidP="00D4723B">
      <w:pPr>
        <w:spacing w:line="240" w:lineRule="auto"/>
        <w:contextualSpacing/>
        <w:rPr>
          <w:rFonts w:cstheme="minorHAnsi"/>
          <w:b/>
        </w:rPr>
      </w:pPr>
    </w:p>
    <w:p w14:paraId="3C2B6F2A" w14:textId="77777777" w:rsidR="002304E0" w:rsidRPr="00C53349" w:rsidRDefault="002304E0" w:rsidP="00D4723B">
      <w:pPr>
        <w:spacing w:line="240" w:lineRule="auto"/>
        <w:contextualSpacing/>
        <w:rPr>
          <w:rFonts w:cstheme="minorHAnsi"/>
          <w:b/>
        </w:rPr>
      </w:pPr>
    </w:p>
    <w:p w14:paraId="435824F9" w14:textId="77777777" w:rsidR="002E40B0" w:rsidRPr="00C53349" w:rsidRDefault="002E40B0" w:rsidP="00D4723B">
      <w:pPr>
        <w:spacing w:line="240" w:lineRule="auto"/>
        <w:contextualSpacing/>
        <w:rPr>
          <w:rFonts w:cstheme="minorHAnsi"/>
          <w:b/>
        </w:rPr>
      </w:pPr>
    </w:p>
    <w:p w14:paraId="3DB1B725" w14:textId="77777777" w:rsidR="002E40B0" w:rsidRPr="00C53349" w:rsidRDefault="002E40B0" w:rsidP="00D4723B">
      <w:pPr>
        <w:spacing w:line="240" w:lineRule="auto"/>
        <w:contextualSpacing/>
        <w:rPr>
          <w:rFonts w:cstheme="minorHAnsi"/>
          <w:b/>
        </w:rPr>
      </w:pPr>
    </w:p>
    <w:p w14:paraId="5F28CE5E" w14:textId="77777777" w:rsidR="002E40B0" w:rsidRDefault="002E40B0" w:rsidP="00D4723B">
      <w:pPr>
        <w:spacing w:line="240" w:lineRule="auto"/>
        <w:contextualSpacing/>
        <w:rPr>
          <w:rFonts w:cstheme="minorHAnsi"/>
          <w:b/>
        </w:rPr>
      </w:pPr>
    </w:p>
    <w:p w14:paraId="47EB3F77" w14:textId="77777777" w:rsidR="000C56C5" w:rsidRPr="00C53349" w:rsidRDefault="000C56C5" w:rsidP="00D4723B">
      <w:pPr>
        <w:spacing w:line="240" w:lineRule="auto"/>
        <w:contextualSpacing/>
        <w:rPr>
          <w:rFonts w:cstheme="minorHAnsi"/>
          <w:b/>
        </w:rPr>
      </w:pPr>
    </w:p>
    <w:p w14:paraId="00E51AED" w14:textId="77777777" w:rsidR="002E40B0" w:rsidRPr="00C53349" w:rsidRDefault="002E40B0" w:rsidP="00D4723B">
      <w:pPr>
        <w:spacing w:line="240" w:lineRule="auto"/>
        <w:contextualSpacing/>
        <w:rPr>
          <w:rFonts w:cstheme="minorHAnsi"/>
          <w:b/>
        </w:rPr>
      </w:pPr>
    </w:p>
    <w:p w14:paraId="60630F67" w14:textId="77777777" w:rsidR="002E40B0" w:rsidRPr="00C53349" w:rsidRDefault="002E40B0" w:rsidP="00D4723B">
      <w:pPr>
        <w:spacing w:line="240" w:lineRule="auto"/>
        <w:contextualSpacing/>
        <w:rPr>
          <w:rFonts w:cstheme="minorHAnsi"/>
          <w:b/>
        </w:rPr>
      </w:pPr>
    </w:p>
    <w:p w14:paraId="2BFB1463" w14:textId="284A6064" w:rsidR="002E40B0" w:rsidRDefault="002E40B0" w:rsidP="00D4723B">
      <w:pPr>
        <w:spacing w:line="240" w:lineRule="auto"/>
        <w:contextualSpacing/>
        <w:rPr>
          <w:rFonts w:cstheme="minorHAnsi"/>
          <w:b/>
        </w:rPr>
      </w:pPr>
    </w:p>
    <w:p w14:paraId="0E6B463B" w14:textId="77777777" w:rsidR="002C0158" w:rsidRDefault="002C0158" w:rsidP="00D4723B">
      <w:pPr>
        <w:spacing w:line="240" w:lineRule="auto"/>
        <w:contextualSpacing/>
        <w:rPr>
          <w:rFonts w:cstheme="minorHAnsi"/>
          <w:b/>
        </w:rPr>
      </w:pPr>
    </w:p>
    <w:p w14:paraId="63BDAB47" w14:textId="512B8A73" w:rsidR="00D4723B" w:rsidRDefault="008E1F07" w:rsidP="00D4723B">
      <w:pPr>
        <w:spacing w:line="240" w:lineRule="auto"/>
        <w:contextualSpacing/>
        <w:rPr>
          <w:rFonts w:cstheme="minorHAnsi"/>
          <w:b/>
        </w:rPr>
      </w:pPr>
      <w:r w:rsidRPr="00C53349">
        <w:rPr>
          <w:rFonts w:cstheme="minorHAnsi"/>
          <w:b/>
        </w:rPr>
        <w:lastRenderedPageBreak/>
        <w:t>AIM</w:t>
      </w:r>
    </w:p>
    <w:p w14:paraId="51D011ED" w14:textId="77777777" w:rsidR="00C47471" w:rsidRPr="00C53349" w:rsidRDefault="00C47471" w:rsidP="00D4723B">
      <w:pPr>
        <w:spacing w:line="240" w:lineRule="auto"/>
        <w:contextualSpacing/>
        <w:rPr>
          <w:rFonts w:cstheme="minorHAnsi"/>
        </w:rPr>
      </w:pPr>
    </w:p>
    <w:p w14:paraId="7E60B594" w14:textId="0C0F8134" w:rsidR="008E1F07" w:rsidRPr="00C53349" w:rsidRDefault="008E1F07" w:rsidP="00D4723B">
      <w:pPr>
        <w:spacing w:line="240" w:lineRule="auto"/>
        <w:contextualSpacing/>
        <w:rPr>
          <w:rFonts w:cstheme="minorHAnsi"/>
        </w:rPr>
      </w:pPr>
      <w:r w:rsidRPr="00C53349">
        <w:rPr>
          <w:rFonts w:cstheme="minorHAnsi"/>
        </w:rPr>
        <w:t>This document sets out the admission arrangements f</w:t>
      </w:r>
      <w:r w:rsidR="004C4614" w:rsidRPr="00C53349">
        <w:rPr>
          <w:rFonts w:cstheme="minorHAnsi"/>
        </w:rPr>
        <w:t>or Taverham High School for 20</w:t>
      </w:r>
      <w:r w:rsidR="00413BD8">
        <w:rPr>
          <w:rFonts w:cstheme="minorHAnsi"/>
        </w:rPr>
        <w:t>2</w:t>
      </w:r>
      <w:r w:rsidR="0045248E">
        <w:rPr>
          <w:rFonts w:cstheme="minorHAnsi"/>
        </w:rPr>
        <w:t>7</w:t>
      </w:r>
      <w:r w:rsidR="004C4614" w:rsidRPr="00C53349">
        <w:rPr>
          <w:rFonts w:cstheme="minorHAnsi"/>
        </w:rPr>
        <w:t>/2</w:t>
      </w:r>
      <w:r w:rsidR="0045248E">
        <w:rPr>
          <w:rFonts w:cstheme="minorHAnsi"/>
        </w:rPr>
        <w:t>8</w:t>
      </w:r>
      <w:r w:rsidRPr="00C53349">
        <w:rPr>
          <w:rFonts w:cstheme="minorHAnsi"/>
        </w:rPr>
        <w:t>, which are based on the arrangements found in Annex B of the Funding Agreement between Taverham High School and the Secretary of State for schools.</w:t>
      </w:r>
    </w:p>
    <w:p w14:paraId="5F22F975" w14:textId="77777777" w:rsidR="00D4723B" w:rsidRPr="00C53349" w:rsidRDefault="00D4723B" w:rsidP="00D4723B">
      <w:pPr>
        <w:spacing w:line="240" w:lineRule="auto"/>
        <w:contextualSpacing/>
        <w:rPr>
          <w:rFonts w:cstheme="minorHAnsi"/>
        </w:rPr>
      </w:pPr>
    </w:p>
    <w:p w14:paraId="5BC8DFBC" w14:textId="77777777" w:rsidR="008E1F07" w:rsidRPr="00C53349" w:rsidRDefault="008E1F07" w:rsidP="00D4723B">
      <w:pPr>
        <w:spacing w:line="240" w:lineRule="auto"/>
        <w:contextualSpacing/>
        <w:rPr>
          <w:rFonts w:cstheme="minorHAnsi"/>
        </w:rPr>
      </w:pPr>
      <w:r w:rsidRPr="00C53349">
        <w:rPr>
          <w:rFonts w:cstheme="minorHAnsi"/>
        </w:rPr>
        <w:t xml:space="preserve">Aside from these arrangements, the Secretary of State may direct the Academy to admit a named student to the Academy on application from a local authority.  Before doing so the Secretary of State will consult the Academy.    </w:t>
      </w:r>
    </w:p>
    <w:p w14:paraId="443C0E28" w14:textId="77777777" w:rsidR="008E1F07" w:rsidRPr="00C53349" w:rsidRDefault="008E1F07" w:rsidP="00D4723B">
      <w:pPr>
        <w:tabs>
          <w:tab w:val="left" w:pos="0"/>
        </w:tabs>
        <w:spacing w:after="0" w:line="240" w:lineRule="auto"/>
        <w:contextualSpacing/>
        <w:rPr>
          <w:rFonts w:cstheme="minorHAnsi"/>
          <w:b/>
        </w:rPr>
      </w:pPr>
    </w:p>
    <w:p w14:paraId="448FC843" w14:textId="77777777" w:rsidR="008E1F07" w:rsidRPr="00C53349" w:rsidRDefault="008E1F07" w:rsidP="00D4723B">
      <w:pPr>
        <w:spacing w:line="240" w:lineRule="auto"/>
        <w:contextualSpacing/>
        <w:rPr>
          <w:rFonts w:cstheme="minorHAnsi"/>
          <w:b/>
        </w:rPr>
      </w:pPr>
      <w:r w:rsidRPr="00C53349">
        <w:rPr>
          <w:rFonts w:cstheme="minorHAnsi"/>
          <w:b/>
        </w:rPr>
        <w:t>ELIGIBILITY</w:t>
      </w:r>
    </w:p>
    <w:p w14:paraId="5B0286B5" w14:textId="77777777" w:rsidR="00D4723B" w:rsidRPr="00C53349" w:rsidRDefault="00D4723B" w:rsidP="00D4723B">
      <w:pPr>
        <w:spacing w:line="240" w:lineRule="auto"/>
        <w:contextualSpacing/>
        <w:rPr>
          <w:rFonts w:cstheme="minorHAnsi"/>
          <w:b/>
        </w:rPr>
      </w:pPr>
    </w:p>
    <w:p w14:paraId="0AF6BBD4" w14:textId="31E2D170" w:rsidR="008E1F07" w:rsidRPr="00C53349" w:rsidRDefault="008E1F07" w:rsidP="00D4723B">
      <w:pPr>
        <w:spacing w:line="240" w:lineRule="auto"/>
        <w:contextualSpacing/>
        <w:rPr>
          <w:rFonts w:cstheme="minorHAnsi"/>
          <w:b/>
        </w:rPr>
      </w:pPr>
      <w:r w:rsidRPr="00C53349">
        <w:rPr>
          <w:rFonts w:cstheme="minorHAnsi"/>
        </w:rPr>
        <w:t>The number of place</w:t>
      </w:r>
      <w:r w:rsidR="009151B6" w:rsidRPr="00C53349">
        <w:rPr>
          <w:rFonts w:cstheme="minorHAnsi"/>
        </w:rPr>
        <w:t xml:space="preserve">s in Year 7 available in </w:t>
      </w:r>
      <w:r w:rsidR="00CA65CF">
        <w:rPr>
          <w:rFonts w:cstheme="minorHAnsi"/>
        </w:rPr>
        <w:t>202</w:t>
      </w:r>
      <w:r w:rsidR="0045248E">
        <w:rPr>
          <w:rFonts w:cstheme="minorHAnsi"/>
        </w:rPr>
        <w:t>7</w:t>
      </w:r>
      <w:r w:rsidR="00CA65CF">
        <w:rPr>
          <w:rFonts w:cstheme="minorHAnsi"/>
        </w:rPr>
        <w:t>/202</w:t>
      </w:r>
      <w:r w:rsidR="0045248E">
        <w:rPr>
          <w:rFonts w:cstheme="minorHAnsi"/>
        </w:rPr>
        <w:t>8</w:t>
      </w:r>
      <w:r w:rsidRPr="00C53349">
        <w:rPr>
          <w:rFonts w:cstheme="minorHAnsi"/>
        </w:rPr>
        <w:t xml:space="preserve"> academic year will be 220</w:t>
      </w:r>
      <w:r w:rsidRPr="00C53349">
        <w:rPr>
          <w:rFonts w:cstheme="minorHAnsi"/>
          <w:color w:val="FF0000"/>
        </w:rPr>
        <w:t xml:space="preserve">. </w:t>
      </w:r>
      <w:r w:rsidR="00D57C40" w:rsidRPr="00C53349">
        <w:rPr>
          <w:rFonts w:cstheme="minorHAnsi"/>
          <w:color w:val="FF0000"/>
        </w:rPr>
        <w:t xml:space="preserve"> </w:t>
      </w:r>
      <w:r w:rsidR="009151B6" w:rsidRPr="00C53349">
        <w:rPr>
          <w:rFonts w:cstheme="minorHAnsi"/>
        </w:rPr>
        <w:t>Applications for September 202</w:t>
      </w:r>
      <w:r w:rsidR="00011F17">
        <w:rPr>
          <w:rFonts w:cstheme="minorHAnsi"/>
        </w:rPr>
        <w:t>7</w:t>
      </w:r>
      <w:r w:rsidRPr="00C53349">
        <w:rPr>
          <w:rFonts w:cstheme="minorHAnsi"/>
        </w:rPr>
        <w:t xml:space="preserve"> entry should be made</w:t>
      </w:r>
      <w:r w:rsidR="00900B5C" w:rsidRPr="00C53349">
        <w:rPr>
          <w:rFonts w:cstheme="minorHAnsi"/>
        </w:rPr>
        <w:t xml:space="preserve"> via the Norfolk County Council’s </w:t>
      </w:r>
      <w:r w:rsidRPr="00C53349">
        <w:rPr>
          <w:rFonts w:cstheme="minorHAnsi"/>
        </w:rPr>
        <w:t xml:space="preserve">coordinated admissions scheme and </w:t>
      </w:r>
      <w:r w:rsidR="00900B5C" w:rsidRPr="00C53349">
        <w:rPr>
          <w:rFonts w:cstheme="minorHAnsi"/>
        </w:rPr>
        <w:t xml:space="preserve">in accordance with the timetable </w:t>
      </w:r>
      <w:r w:rsidR="00E90DF0" w:rsidRPr="00C53349">
        <w:rPr>
          <w:rFonts w:cstheme="minorHAnsi"/>
        </w:rPr>
        <w:t xml:space="preserve">below.  </w:t>
      </w:r>
      <w:r w:rsidR="00900B5C" w:rsidRPr="00C53349">
        <w:rPr>
          <w:rFonts w:cstheme="minorHAnsi"/>
        </w:rPr>
        <w:t xml:space="preserve">Applications </w:t>
      </w:r>
      <w:r w:rsidRPr="00C53349">
        <w:rPr>
          <w:rFonts w:cstheme="minorHAnsi"/>
        </w:rPr>
        <w:t xml:space="preserve">can be made online during the transfer rounds at </w:t>
      </w:r>
      <w:hyperlink r:id="rId12" w:history="1">
        <w:r w:rsidRPr="00C53349">
          <w:rPr>
            <w:rStyle w:val="Hyperlink"/>
            <w:rFonts w:cstheme="minorHAnsi"/>
          </w:rPr>
          <w:t>www.admissionsonline.norfolk.gov.uk</w:t>
        </w:r>
      </w:hyperlink>
      <w:r w:rsidR="002D36D9" w:rsidRPr="00C53349">
        <w:rPr>
          <w:rStyle w:val="Hyperlink"/>
          <w:rFonts w:cstheme="minorHAnsi"/>
        </w:rPr>
        <w:t xml:space="preserve"> </w:t>
      </w:r>
      <w:r w:rsidR="002D36D9" w:rsidRPr="00C53349">
        <w:rPr>
          <w:rFonts w:cstheme="minorHAnsi"/>
        </w:rPr>
        <w:br/>
      </w:r>
      <w:r w:rsidRPr="00C53349">
        <w:rPr>
          <w:rFonts w:cstheme="minorHAnsi"/>
          <w:b/>
        </w:rPr>
        <w:br/>
        <w:t>SCOPE OF THE SCHEME</w:t>
      </w:r>
    </w:p>
    <w:p w14:paraId="369060F9" w14:textId="77777777" w:rsidR="00D4723B" w:rsidRPr="00C53349" w:rsidRDefault="00D4723B" w:rsidP="00D4723B">
      <w:pPr>
        <w:spacing w:line="240" w:lineRule="auto"/>
        <w:contextualSpacing/>
        <w:rPr>
          <w:rFonts w:cstheme="minorHAnsi"/>
        </w:rPr>
      </w:pPr>
    </w:p>
    <w:p w14:paraId="5BE509B2" w14:textId="77777777" w:rsidR="008E1F07" w:rsidRPr="00C53349" w:rsidRDefault="009151B6" w:rsidP="00D4723B">
      <w:pPr>
        <w:spacing w:line="240" w:lineRule="auto"/>
        <w:contextualSpacing/>
        <w:rPr>
          <w:rFonts w:cstheme="minorHAnsi"/>
        </w:rPr>
      </w:pPr>
      <w:r w:rsidRPr="00C53349">
        <w:rPr>
          <w:rFonts w:cstheme="minorHAnsi"/>
        </w:rPr>
        <w:t>Students</w:t>
      </w:r>
      <w:r w:rsidR="008E1F07" w:rsidRPr="00C53349">
        <w:rPr>
          <w:rFonts w:cstheme="minorHAnsi"/>
        </w:rPr>
        <w:t xml:space="preserve"> transfer to this school at the end of Year 6, when they are 11+.</w:t>
      </w:r>
    </w:p>
    <w:p w14:paraId="7CB1D850" w14:textId="77777777" w:rsidR="008E1F07" w:rsidRPr="00C53349" w:rsidRDefault="008E1F07" w:rsidP="00D4723B">
      <w:pPr>
        <w:spacing w:line="240" w:lineRule="auto"/>
        <w:contextualSpacing/>
        <w:rPr>
          <w:rFonts w:cstheme="minorHAnsi"/>
        </w:rPr>
      </w:pPr>
      <w:r w:rsidRPr="00C53349">
        <w:rPr>
          <w:rFonts w:cstheme="minorHAnsi"/>
        </w:rPr>
        <w:t xml:space="preserve">Whilst most of our students come from our traditional catchment area of Taverham, Drayton, Thorpe Marriott and Ringland, we welcome applications </w:t>
      </w:r>
      <w:r w:rsidR="00477233" w:rsidRPr="00C53349">
        <w:rPr>
          <w:rFonts w:cstheme="minorHAnsi"/>
        </w:rPr>
        <w:t>from parents beyond these areas.</w:t>
      </w:r>
    </w:p>
    <w:p w14:paraId="4DC46F6B" w14:textId="67FC354B" w:rsidR="008E1F07" w:rsidRPr="00C53349" w:rsidRDefault="008E1F07" w:rsidP="00D4723B">
      <w:pPr>
        <w:spacing w:line="240" w:lineRule="auto"/>
        <w:contextualSpacing/>
        <w:rPr>
          <w:rFonts w:cstheme="minorHAnsi"/>
        </w:rPr>
      </w:pPr>
      <w:r w:rsidRPr="00C53349">
        <w:rPr>
          <w:rFonts w:cstheme="minorHAnsi"/>
        </w:rPr>
        <w:t xml:space="preserve">If there are more requests for places than places available, the </w:t>
      </w:r>
      <w:r w:rsidR="00664A58">
        <w:rPr>
          <w:rFonts w:cstheme="minorHAnsi"/>
        </w:rPr>
        <w:t>Governors</w:t>
      </w:r>
      <w:r w:rsidR="00E90DF0" w:rsidRPr="00C53349">
        <w:rPr>
          <w:rFonts w:cstheme="minorHAnsi"/>
        </w:rPr>
        <w:t xml:space="preserve"> </w:t>
      </w:r>
      <w:r w:rsidRPr="00C53349">
        <w:rPr>
          <w:rFonts w:cstheme="minorHAnsi"/>
        </w:rPr>
        <w:t>will admit children in the following order of priority:</w:t>
      </w:r>
    </w:p>
    <w:p w14:paraId="28B17901" w14:textId="77777777" w:rsidR="00B50F4D" w:rsidRPr="00C53349" w:rsidRDefault="00B50F4D" w:rsidP="00B50F4D">
      <w:pPr>
        <w:pStyle w:val="NormalWeb"/>
        <w:rPr>
          <w:rFonts w:asciiTheme="minorHAnsi" w:hAnsiTheme="minorHAnsi" w:cstheme="minorHAnsi"/>
          <w:sz w:val="22"/>
          <w:szCs w:val="22"/>
        </w:rPr>
      </w:pPr>
      <w:r w:rsidRPr="00C53349">
        <w:rPr>
          <w:rFonts w:asciiTheme="minorHAnsi" w:hAnsiTheme="minorHAnsi" w:cstheme="minorHAnsi"/>
          <w:sz w:val="22"/>
          <w:szCs w:val="22"/>
        </w:rPr>
        <w:t>If there are more requests for places than places available, the Authority will admit children in the following order of priority:</w:t>
      </w:r>
    </w:p>
    <w:p w14:paraId="3B7BE2F5" w14:textId="77777777" w:rsidR="00B50F4D" w:rsidRPr="00C53349" w:rsidRDefault="00B50F4D" w:rsidP="00B50F4D">
      <w:pPr>
        <w:numPr>
          <w:ilvl w:val="0"/>
          <w:numId w:val="9"/>
        </w:numPr>
        <w:tabs>
          <w:tab w:val="clear" w:pos="501"/>
        </w:tabs>
        <w:spacing w:before="100" w:beforeAutospacing="1" w:after="100" w:afterAutospacing="1" w:line="240" w:lineRule="auto"/>
        <w:ind w:left="284" w:hanging="284"/>
        <w:rPr>
          <w:rFonts w:eastAsia="Times New Roman" w:cstheme="minorHAnsi"/>
        </w:rPr>
      </w:pPr>
      <w:r w:rsidRPr="00C53349">
        <w:rPr>
          <w:rFonts w:eastAsia="Times New Roman" w:cstheme="minorHAnsi"/>
        </w:rPr>
        <w:t xml:space="preserve">children with an Education, Health and Care Plan or Statement of special educational needs naming the </w:t>
      </w:r>
      <w:proofErr w:type="gramStart"/>
      <w:r w:rsidRPr="00C53349">
        <w:rPr>
          <w:rFonts w:eastAsia="Times New Roman" w:cstheme="minorHAnsi"/>
        </w:rPr>
        <w:t>school;</w:t>
      </w:r>
      <w:proofErr w:type="gramEnd"/>
      <w:r w:rsidRPr="00C53349">
        <w:rPr>
          <w:rFonts w:eastAsia="Times New Roman" w:cstheme="minorHAnsi"/>
        </w:rPr>
        <w:t xml:space="preserve"> </w:t>
      </w:r>
    </w:p>
    <w:p w14:paraId="1ABEAD0E" w14:textId="77777777" w:rsidR="00B50F4D" w:rsidRPr="00C53349" w:rsidRDefault="00B50F4D" w:rsidP="00B50F4D">
      <w:pPr>
        <w:numPr>
          <w:ilvl w:val="0"/>
          <w:numId w:val="9"/>
        </w:numPr>
        <w:tabs>
          <w:tab w:val="clear" w:pos="501"/>
        </w:tabs>
        <w:spacing w:before="100" w:beforeAutospacing="1" w:after="100" w:afterAutospacing="1" w:line="240" w:lineRule="auto"/>
        <w:ind w:left="284" w:hanging="284"/>
        <w:rPr>
          <w:rFonts w:eastAsia="Times New Roman" w:cstheme="minorHAnsi"/>
        </w:rPr>
      </w:pPr>
      <w:r w:rsidRPr="00C53349">
        <w:rPr>
          <w:rFonts w:eastAsia="Times New Roman" w:cstheme="minorHAnsi"/>
        </w:rPr>
        <w:t xml:space="preserve">children in public care, have been adopted from public care or adopted from abroad who are due to </w:t>
      </w:r>
      <w:proofErr w:type="gramStart"/>
      <w:r w:rsidRPr="00C53349">
        <w:rPr>
          <w:rFonts w:eastAsia="Times New Roman" w:cstheme="minorHAnsi"/>
        </w:rPr>
        <w:t>transfer;</w:t>
      </w:r>
      <w:proofErr w:type="gramEnd"/>
      <w:r w:rsidRPr="00C53349">
        <w:rPr>
          <w:rFonts w:eastAsia="Times New Roman" w:cstheme="minorHAnsi"/>
        </w:rPr>
        <w:t xml:space="preserve"> </w:t>
      </w:r>
    </w:p>
    <w:p w14:paraId="2001BE5D" w14:textId="77777777" w:rsidR="00B50F4D" w:rsidRPr="00C53349" w:rsidRDefault="00B50F4D" w:rsidP="00B50F4D">
      <w:pPr>
        <w:numPr>
          <w:ilvl w:val="0"/>
          <w:numId w:val="9"/>
        </w:numPr>
        <w:tabs>
          <w:tab w:val="clear" w:pos="501"/>
        </w:tabs>
        <w:spacing w:before="100" w:beforeAutospacing="1" w:after="100" w:afterAutospacing="1" w:line="240" w:lineRule="auto"/>
        <w:ind w:left="284" w:hanging="284"/>
        <w:rPr>
          <w:rFonts w:eastAsia="Times New Roman" w:cstheme="minorHAnsi"/>
        </w:rPr>
      </w:pPr>
      <w:r w:rsidRPr="00C53349">
        <w:rPr>
          <w:rFonts w:eastAsia="Times New Roman" w:cstheme="minorHAnsi"/>
        </w:rPr>
        <w:t xml:space="preserve">children who are due to transfer and live in the catchment </w:t>
      </w:r>
      <w:proofErr w:type="gramStart"/>
      <w:r w:rsidRPr="00C53349">
        <w:rPr>
          <w:rFonts w:eastAsia="Times New Roman" w:cstheme="minorHAnsi"/>
        </w:rPr>
        <w:t>area;</w:t>
      </w:r>
      <w:proofErr w:type="gramEnd"/>
      <w:r w:rsidRPr="00C53349">
        <w:rPr>
          <w:rFonts w:eastAsia="Times New Roman" w:cstheme="minorHAnsi"/>
        </w:rPr>
        <w:t xml:space="preserve"> </w:t>
      </w:r>
    </w:p>
    <w:p w14:paraId="7DF0CC2D" w14:textId="77777777" w:rsidR="00B50F4D" w:rsidRPr="00C53349" w:rsidRDefault="00B50F4D" w:rsidP="00B50F4D">
      <w:pPr>
        <w:numPr>
          <w:ilvl w:val="0"/>
          <w:numId w:val="9"/>
        </w:numPr>
        <w:tabs>
          <w:tab w:val="clear" w:pos="501"/>
        </w:tabs>
        <w:spacing w:before="100" w:beforeAutospacing="1" w:after="100" w:afterAutospacing="1" w:line="240" w:lineRule="auto"/>
        <w:ind w:left="284" w:hanging="284"/>
        <w:rPr>
          <w:rFonts w:eastAsia="Times New Roman" w:cstheme="minorHAnsi"/>
        </w:rPr>
      </w:pPr>
      <w:r w:rsidRPr="00C53349">
        <w:rPr>
          <w:rFonts w:eastAsia="Times New Roman" w:cstheme="minorHAnsi"/>
        </w:rPr>
        <w:t>children who are due to transfer and live outside the catchment area, who have an older brother or sister attending the school at the time of admission (but not the sixth form</w:t>
      </w:r>
      <w:proofErr w:type="gramStart"/>
      <w:r w:rsidRPr="00C53349">
        <w:rPr>
          <w:rFonts w:eastAsia="Times New Roman" w:cstheme="minorHAnsi"/>
        </w:rPr>
        <w:t>);</w:t>
      </w:r>
      <w:proofErr w:type="gramEnd"/>
      <w:r w:rsidRPr="00C53349">
        <w:rPr>
          <w:rFonts w:eastAsia="Times New Roman" w:cstheme="minorHAnsi"/>
        </w:rPr>
        <w:t xml:space="preserve"> </w:t>
      </w:r>
    </w:p>
    <w:p w14:paraId="19D5C4C0" w14:textId="662C440E" w:rsidR="00B50F4D" w:rsidRPr="00C53349" w:rsidRDefault="00B50F4D" w:rsidP="00B50F4D">
      <w:pPr>
        <w:numPr>
          <w:ilvl w:val="0"/>
          <w:numId w:val="9"/>
        </w:numPr>
        <w:tabs>
          <w:tab w:val="clear" w:pos="501"/>
          <w:tab w:val="num" w:pos="783"/>
        </w:tabs>
        <w:autoSpaceDE w:val="0"/>
        <w:autoSpaceDN w:val="0"/>
        <w:adjustRightInd w:val="0"/>
        <w:spacing w:before="100" w:beforeAutospacing="1" w:after="100" w:afterAutospacing="1" w:line="240" w:lineRule="auto"/>
        <w:ind w:left="284" w:hanging="284"/>
        <w:rPr>
          <w:rFonts w:eastAsia="Times New Roman" w:cstheme="minorHAnsi"/>
        </w:rPr>
      </w:pPr>
      <w:r w:rsidRPr="00C53349">
        <w:rPr>
          <w:rFonts w:eastAsia="Times New Roman" w:cstheme="minorHAnsi"/>
        </w:rPr>
        <w:t>children who are due to transfer who live outside the catchment area and attend a feeder school at the opening date of the admission round i.e. </w:t>
      </w:r>
      <w:r w:rsidR="00CA65CF">
        <w:rPr>
          <w:rFonts w:eastAsia="Times New Roman" w:cstheme="minorHAnsi"/>
        </w:rPr>
        <w:t>11</w:t>
      </w:r>
      <w:r w:rsidRPr="00C53349">
        <w:rPr>
          <w:rFonts w:eastAsia="Times New Roman" w:cstheme="minorHAnsi"/>
        </w:rPr>
        <w:t xml:space="preserve"> September 202</w:t>
      </w:r>
      <w:r w:rsidR="00011F17">
        <w:rPr>
          <w:rFonts w:eastAsia="Times New Roman" w:cstheme="minorHAnsi"/>
        </w:rPr>
        <w:t>6</w:t>
      </w:r>
    </w:p>
    <w:p w14:paraId="38E9AA87" w14:textId="3DFD7C0B" w:rsidR="00B50F4D" w:rsidRPr="00C53349" w:rsidRDefault="00B50F4D" w:rsidP="00B50F4D">
      <w:pPr>
        <w:numPr>
          <w:ilvl w:val="0"/>
          <w:numId w:val="9"/>
        </w:numPr>
        <w:tabs>
          <w:tab w:val="clear" w:pos="501"/>
          <w:tab w:val="num" w:pos="783"/>
        </w:tabs>
        <w:autoSpaceDE w:val="0"/>
        <w:autoSpaceDN w:val="0"/>
        <w:adjustRightInd w:val="0"/>
        <w:spacing w:before="100" w:beforeAutospacing="1" w:after="100" w:afterAutospacing="1" w:line="240" w:lineRule="auto"/>
        <w:ind w:left="284" w:hanging="284"/>
        <w:rPr>
          <w:rFonts w:eastAsia="Times New Roman" w:cstheme="minorHAnsi"/>
        </w:rPr>
      </w:pPr>
      <w:r w:rsidRPr="00C53349">
        <w:rPr>
          <w:rFonts w:eastAsia="Times New Roman" w:cstheme="minorHAnsi"/>
        </w:rPr>
        <w:t>children of staff at the school</w:t>
      </w:r>
      <w:r w:rsidR="00DA6C14" w:rsidRPr="00C53349">
        <w:rPr>
          <w:rFonts w:eastAsia="Times New Roman" w:cstheme="minorHAnsi"/>
        </w:rPr>
        <w:t>:</w:t>
      </w:r>
    </w:p>
    <w:p w14:paraId="773FE065" w14:textId="7364DBDC" w:rsidR="00B50F4D" w:rsidRPr="00C53349" w:rsidRDefault="00B50F4D" w:rsidP="00B50F4D">
      <w:pPr>
        <w:autoSpaceDE w:val="0"/>
        <w:autoSpaceDN w:val="0"/>
        <w:adjustRightInd w:val="0"/>
        <w:spacing w:before="100" w:beforeAutospacing="1" w:after="100" w:afterAutospacing="1"/>
        <w:ind w:left="284" w:hanging="284"/>
        <w:rPr>
          <w:rFonts w:eastAsia="Times New Roman" w:cstheme="minorHAnsi"/>
        </w:rPr>
      </w:pPr>
      <w:r w:rsidRPr="00C53349">
        <w:rPr>
          <w:rFonts w:eastAsia="Times New Roman" w:cstheme="minorHAnsi"/>
        </w:rPr>
        <w:t xml:space="preserve">     a) where the member of staff has been employed at the school for two or more years at the time at which the application for admission to the school is made, and/or</w:t>
      </w:r>
    </w:p>
    <w:p w14:paraId="68907D59" w14:textId="56DCE00F" w:rsidR="00B50F4D" w:rsidRPr="00C53349" w:rsidRDefault="00B50F4D" w:rsidP="00B50F4D">
      <w:pPr>
        <w:autoSpaceDE w:val="0"/>
        <w:autoSpaceDN w:val="0"/>
        <w:adjustRightInd w:val="0"/>
        <w:spacing w:before="100" w:beforeAutospacing="1" w:after="100" w:afterAutospacing="1"/>
        <w:ind w:left="284" w:hanging="284"/>
        <w:rPr>
          <w:rFonts w:eastAsia="Times New Roman" w:cstheme="minorHAnsi"/>
        </w:rPr>
      </w:pPr>
      <w:r w:rsidRPr="00C53349">
        <w:rPr>
          <w:rFonts w:eastAsia="Times New Roman" w:cstheme="minorHAnsi"/>
        </w:rPr>
        <w:t xml:space="preserve">     b) the member of staff is recruited to fill a vacant post for which there is a demonstrable skill shortage </w:t>
      </w:r>
      <w:r w:rsidR="00E90DF0" w:rsidRPr="00C53349">
        <w:rPr>
          <w:rFonts w:eastAsia="Times New Roman" w:cstheme="minorHAnsi"/>
        </w:rPr>
        <w:t xml:space="preserve">for </w:t>
      </w:r>
      <w:r w:rsidRPr="00C53349">
        <w:rPr>
          <w:rFonts w:eastAsia="Times New Roman" w:cstheme="minorHAnsi"/>
        </w:rPr>
        <w:t xml:space="preserve">children who are due to transfer and live outside the catchment </w:t>
      </w:r>
      <w:proofErr w:type="gramStart"/>
      <w:r w:rsidRPr="00C53349">
        <w:rPr>
          <w:rFonts w:eastAsia="Times New Roman" w:cstheme="minorHAnsi"/>
        </w:rPr>
        <w:t>area;</w:t>
      </w:r>
      <w:proofErr w:type="gramEnd"/>
    </w:p>
    <w:p w14:paraId="0A25A683" w14:textId="77777777" w:rsidR="00B50F4D" w:rsidRPr="00C53349" w:rsidRDefault="00B50F4D" w:rsidP="00B50F4D">
      <w:pPr>
        <w:autoSpaceDE w:val="0"/>
        <w:autoSpaceDN w:val="0"/>
        <w:adjustRightInd w:val="0"/>
        <w:spacing w:before="100" w:beforeAutospacing="1" w:after="100" w:afterAutospacing="1"/>
        <w:ind w:left="284" w:hanging="284"/>
        <w:rPr>
          <w:rFonts w:eastAsia="Times New Roman" w:cstheme="minorHAnsi"/>
        </w:rPr>
      </w:pPr>
      <w:r w:rsidRPr="00C53349">
        <w:rPr>
          <w:rFonts w:eastAsia="Times New Roman" w:cstheme="minorHAnsi"/>
        </w:rPr>
        <w:t>7. children who are due to transfer and live outside the catchment area.</w:t>
      </w:r>
    </w:p>
    <w:p w14:paraId="17E845D8" w14:textId="70B3D4F4" w:rsidR="00186A99" w:rsidRPr="00C53349" w:rsidRDefault="00B50F4D" w:rsidP="00DA6C14">
      <w:pPr>
        <w:rPr>
          <w:rFonts w:cstheme="minorHAnsi"/>
        </w:rPr>
      </w:pPr>
      <w:r w:rsidRPr="00C53349">
        <w:rPr>
          <w:rFonts w:cstheme="minorHAnsi"/>
        </w:rPr>
        <w:t xml:space="preserve">If all children within any of the above rules cannot be offered a place, the highest priority will be given to children living nearest to the school within that rule. To determine who lives nearest, distance will be measured on a straight line 'crow fly' basis, using Ordnance Survey data. If following </w:t>
      </w:r>
      <w:r w:rsidRPr="00C53349">
        <w:rPr>
          <w:rFonts w:cstheme="minorHAnsi"/>
        </w:rPr>
        <w:lastRenderedPageBreak/>
        <w:t>the application of admission rules and distance two applicants cannot be separated for a final place at a school the authority will use random allocation to determine the priority for the remaining place</w:t>
      </w:r>
      <w:r w:rsidR="00DA6C14" w:rsidRPr="00C53349">
        <w:rPr>
          <w:rFonts w:cstheme="minorHAnsi"/>
        </w:rPr>
        <w:t>.</w:t>
      </w:r>
    </w:p>
    <w:p w14:paraId="44CC40FE" w14:textId="11A9418E" w:rsidR="008E1F07" w:rsidRPr="00C53349" w:rsidRDefault="004C246A" w:rsidP="00D4723B">
      <w:pPr>
        <w:autoSpaceDE w:val="0"/>
        <w:autoSpaceDN w:val="0"/>
        <w:adjustRightInd w:val="0"/>
        <w:spacing w:after="0" w:line="240" w:lineRule="auto"/>
        <w:contextualSpacing/>
        <w:outlineLvl w:val="1"/>
        <w:rPr>
          <w:rFonts w:cstheme="minorHAnsi"/>
          <w:bCs/>
          <w:color w:val="000000"/>
        </w:rPr>
      </w:pPr>
      <w:r w:rsidRPr="00C53349">
        <w:rPr>
          <w:rFonts w:cstheme="minorHAnsi"/>
          <w:bCs/>
          <w:color w:val="000000"/>
        </w:rPr>
        <w:t xml:space="preserve">The pupil </w:t>
      </w:r>
      <w:r w:rsidR="00D57C40" w:rsidRPr="00C53349">
        <w:rPr>
          <w:rFonts w:cstheme="minorHAnsi"/>
          <w:bCs/>
          <w:color w:val="000000"/>
        </w:rPr>
        <w:t>admis</w:t>
      </w:r>
      <w:r w:rsidR="0002696B" w:rsidRPr="00C53349">
        <w:rPr>
          <w:rFonts w:cstheme="minorHAnsi"/>
          <w:bCs/>
          <w:color w:val="000000"/>
        </w:rPr>
        <w:t>s</w:t>
      </w:r>
      <w:r w:rsidR="00D57C40" w:rsidRPr="00C53349">
        <w:rPr>
          <w:rFonts w:cstheme="minorHAnsi"/>
          <w:bCs/>
          <w:color w:val="000000"/>
        </w:rPr>
        <w:t>i</w:t>
      </w:r>
      <w:r w:rsidR="0002696B" w:rsidRPr="00C53349">
        <w:rPr>
          <w:rFonts w:cstheme="minorHAnsi"/>
          <w:bCs/>
          <w:color w:val="000000"/>
        </w:rPr>
        <w:t xml:space="preserve">on </w:t>
      </w:r>
      <w:r w:rsidRPr="00C53349">
        <w:rPr>
          <w:rFonts w:cstheme="minorHAnsi"/>
          <w:bCs/>
          <w:color w:val="000000"/>
        </w:rPr>
        <w:t>number</w:t>
      </w:r>
      <w:r w:rsidR="0002696B" w:rsidRPr="00C53349">
        <w:rPr>
          <w:rFonts w:cstheme="minorHAnsi"/>
          <w:bCs/>
          <w:color w:val="000000"/>
        </w:rPr>
        <w:t xml:space="preserve"> (maximum intake)</w:t>
      </w:r>
      <w:r w:rsidR="007B79EF" w:rsidRPr="00C53349">
        <w:rPr>
          <w:rFonts w:cstheme="minorHAnsi"/>
          <w:bCs/>
          <w:color w:val="000000"/>
        </w:rPr>
        <w:t xml:space="preserve"> for </w:t>
      </w:r>
      <w:r w:rsidR="00CA65CF">
        <w:rPr>
          <w:rFonts w:cstheme="minorHAnsi"/>
          <w:bCs/>
        </w:rPr>
        <w:t>202</w:t>
      </w:r>
      <w:r w:rsidR="0045248E">
        <w:rPr>
          <w:rFonts w:cstheme="minorHAnsi"/>
          <w:bCs/>
        </w:rPr>
        <w:t>7</w:t>
      </w:r>
      <w:r w:rsidR="00CA65CF">
        <w:rPr>
          <w:rFonts w:cstheme="minorHAnsi"/>
          <w:bCs/>
        </w:rPr>
        <w:t>/202</w:t>
      </w:r>
      <w:r w:rsidR="0045248E">
        <w:rPr>
          <w:rFonts w:cstheme="minorHAnsi"/>
          <w:bCs/>
        </w:rPr>
        <w:t>8</w:t>
      </w:r>
      <w:r w:rsidR="000033BF" w:rsidRPr="00C53349">
        <w:rPr>
          <w:rFonts w:cstheme="minorHAnsi"/>
          <w:bCs/>
        </w:rPr>
        <w:t xml:space="preserve"> </w:t>
      </w:r>
      <w:r w:rsidRPr="00C53349">
        <w:rPr>
          <w:rFonts w:cstheme="minorHAnsi"/>
          <w:bCs/>
        </w:rPr>
        <w:t xml:space="preserve">is 220, per year </w:t>
      </w:r>
      <w:r w:rsidRPr="00C53349">
        <w:rPr>
          <w:rFonts w:cstheme="minorHAnsi"/>
          <w:bCs/>
          <w:color w:val="000000"/>
        </w:rPr>
        <w:t>group.</w:t>
      </w:r>
    </w:p>
    <w:p w14:paraId="6AE61BB9" w14:textId="77777777" w:rsidR="00424131" w:rsidRPr="00C53349" w:rsidRDefault="00424131" w:rsidP="00D4723B">
      <w:pPr>
        <w:autoSpaceDE w:val="0"/>
        <w:autoSpaceDN w:val="0"/>
        <w:adjustRightInd w:val="0"/>
        <w:spacing w:after="0" w:line="240" w:lineRule="auto"/>
        <w:contextualSpacing/>
        <w:jc w:val="both"/>
        <w:outlineLvl w:val="1"/>
        <w:rPr>
          <w:rFonts w:cstheme="minorHAnsi"/>
          <w:b/>
          <w:bCs/>
          <w:color w:val="000000"/>
          <w:u w:val="single"/>
        </w:rPr>
      </w:pPr>
    </w:p>
    <w:p w14:paraId="18C2850A" w14:textId="0741B26F" w:rsidR="008E1F07" w:rsidRPr="00C53349" w:rsidRDefault="00655C4A" w:rsidP="00D4723B">
      <w:pPr>
        <w:autoSpaceDE w:val="0"/>
        <w:autoSpaceDN w:val="0"/>
        <w:adjustRightInd w:val="0"/>
        <w:spacing w:after="0" w:line="240" w:lineRule="auto"/>
        <w:contextualSpacing/>
        <w:outlineLvl w:val="1"/>
        <w:rPr>
          <w:rFonts w:cstheme="minorHAnsi"/>
          <w:bCs/>
        </w:rPr>
      </w:pPr>
      <w:r w:rsidRPr="00C53349">
        <w:rPr>
          <w:rFonts w:cstheme="minorHAnsi"/>
          <w:bCs/>
        </w:rPr>
        <w:t>In-year applications – the Academy will consider all such applications and if the year group applied for has a place available, admit the child.  The Academy will participate in Norfolk County Council</w:t>
      </w:r>
      <w:r w:rsidR="00D15FBA" w:rsidRPr="00C53349">
        <w:rPr>
          <w:rFonts w:cstheme="minorHAnsi"/>
          <w:bCs/>
        </w:rPr>
        <w:t>’s</w:t>
      </w:r>
      <w:r w:rsidRPr="00C53349">
        <w:rPr>
          <w:rFonts w:cstheme="minorHAnsi"/>
          <w:bCs/>
        </w:rPr>
        <w:t xml:space="preserve"> ‘In year Admissions’ and the ‘Norfolk Fair Access Protocol’.</w:t>
      </w:r>
      <w:r w:rsidR="00E5411F" w:rsidRPr="00C53349">
        <w:rPr>
          <w:rFonts w:cstheme="minorHAnsi"/>
          <w:bCs/>
        </w:rPr>
        <w:t xml:space="preserve"> Where there are more applications than places the above over-subscription rules will be used to prio</w:t>
      </w:r>
      <w:r w:rsidR="00A26867">
        <w:rPr>
          <w:rFonts w:cstheme="minorHAnsi"/>
          <w:bCs/>
        </w:rPr>
        <w:t>r</w:t>
      </w:r>
      <w:r w:rsidR="00E5411F" w:rsidRPr="00C53349">
        <w:rPr>
          <w:rFonts w:cstheme="minorHAnsi"/>
          <w:bCs/>
        </w:rPr>
        <w:t>itise available places (rule 5 will not apply as pupils seeking in-year admissions will not be currently attending a feeder school).</w:t>
      </w:r>
    </w:p>
    <w:p w14:paraId="79769BC8" w14:textId="77777777" w:rsidR="00655C4A" w:rsidRPr="00C53349" w:rsidRDefault="00655C4A" w:rsidP="00D4723B">
      <w:pPr>
        <w:autoSpaceDE w:val="0"/>
        <w:autoSpaceDN w:val="0"/>
        <w:adjustRightInd w:val="0"/>
        <w:spacing w:after="0" w:line="240" w:lineRule="auto"/>
        <w:contextualSpacing/>
        <w:outlineLvl w:val="1"/>
        <w:rPr>
          <w:rFonts w:cstheme="minorHAnsi"/>
          <w:bCs/>
        </w:rPr>
      </w:pPr>
    </w:p>
    <w:p w14:paraId="56434EFA" w14:textId="77777777" w:rsidR="00655C4A" w:rsidRPr="00C53349" w:rsidRDefault="004B2686" w:rsidP="00D4723B">
      <w:pPr>
        <w:autoSpaceDE w:val="0"/>
        <w:autoSpaceDN w:val="0"/>
        <w:adjustRightInd w:val="0"/>
        <w:spacing w:after="0" w:line="240" w:lineRule="auto"/>
        <w:contextualSpacing/>
        <w:outlineLvl w:val="1"/>
        <w:rPr>
          <w:rFonts w:cstheme="minorHAnsi"/>
          <w:b/>
          <w:bCs/>
        </w:rPr>
      </w:pPr>
      <w:r w:rsidRPr="00C53349">
        <w:rPr>
          <w:rFonts w:cstheme="minorHAnsi"/>
          <w:b/>
          <w:bCs/>
        </w:rPr>
        <w:t xml:space="preserve">Monitoring </w:t>
      </w:r>
    </w:p>
    <w:p w14:paraId="6F39A874" w14:textId="77777777" w:rsidR="008E1F07" w:rsidRPr="00C53349" w:rsidRDefault="008E1F07" w:rsidP="00D4723B">
      <w:pPr>
        <w:autoSpaceDE w:val="0"/>
        <w:autoSpaceDN w:val="0"/>
        <w:adjustRightInd w:val="0"/>
        <w:spacing w:after="0" w:line="240" w:lineRule="auto"/>
        <w:contextualSpacing/>
        <w:outlineLvl w:val="1"/>
        <w:rPr>
          <w:rFonts w:cstheme="minorHAnsi"/>
          <w:b/>
          <w:bCs/>
          <w:u w:val="single"/>
        </w:rPr>
      </w:pPr>
    </w:p>
    <w:p w14:paraId="12006FF7" w14:textId="3C28EE5A" w:rsidR="008E1F07" w:rsidRPr="00C53349" w:rsidRDefault="004B2686" w:rsidP="00D4723B">
      <w:pPr>
        <w:autoSpaceDE w:val="0"/>
        <w:autoSpaceDN w:val="0"/>
        <w:adjustRightInd w:val="0"/>
        <w:spacing w:after="0" w:line="240" w:lineRule="auto"/>
        <w:contextualSpacing/>
        <w:outlineLvl w:val="1"/>
        <w:rPr>
          <w:rFonts w:cstheme="minorHAnsi"/>
          <w:bCs/>
        </w:rPr>
      </w:pPr>
      <w:r w:rsidRPr="00C53349">
        <w:rPr>
          <w:rFonts w:cstheme="minorHAnsi"/>
          <w:bCs/>
        </w:rPr>
        <w:t>This policy follows ‘Norfolk’s Fair Access Protocol’ and will be reviewed by the</w:t>
      </w:r>
      <w:r w:rsidR="002304E0" w:rsidRPr="00C53349">
        <w:rPr>
          <w:rFonts w:cstheme="minorHAnsi"/>
          <w:bCs/>
        </w:rPr>
        <w:t xml:space="preserve"> </w:t>
      </w:r>
      <w:r w:rsidR="00115683">
        <w:rPr>
          <w:rFonts w:cstheme="minorHAnsi"/>
          <w:bCs/>
        </w:rPr>
        <w:t xml:space="preserve">Full </w:t>
      </w:r>
      <w:r w:rsidR="00664A58">
        <w:rPr>
          <w:rFonts w:cstheme="minorHAnsi"/>
          <w:bCs/>
        </w:rPr>
        <w:t xml:space="preserve">Governing Body </w:t>
      </w:r>
      <w:r w:rsidRPr="00C53349">
        <w:rPr>
          <w:rFonts w:cstheme="minorHAnsi"/>
          <w:bCs/>
        </w:rPr>
        <w:t>on an annual basis.</w:t>
      </w:r>
    </w:p>
    <w:p w14:paraId="35D41A18" w14:textId="77777777" w:rsidR="004B2686" w:rsidRPr="00C53349" w:rsidRDefault="004B2686" w:rsidP="00D4723B">
      <w:pPr>
        <w:autoSpaceDE w:val="0"/>
        <w:autoSpaceDN w:val="0"/>
        <w:adjustRightInd w:val="0"/>
        <w:spacing w:after="0" w:line="240" w:lineRule="auto"/>
        <w:contextualSpacing/>
        <w:jc w:val="both"/>
        <w:rPr>
          <w:rFonts w:cstheme="minorHAnsi"/>
        </w:rPr>
      </w:pPr>
    </w:p>
    <w:p w14:paraId="24F9C983" w14:textId="77777777" w:rsidR="004B2686" w:rsidRPr="00C53349" w:rsidRDefault="00064A46" w:rsidP="00D4723B">
      <w:pPr>
        <w:autoSpaceDE w:val="0"/>
        <w:autoSpaceDN w:val="0"/>
        <w:adjustRightInd w:val="0"/>
        <w:spacing w:after="0" w:line="240" w:lineRule="auto"/>
        <w:contextualSpacing/>
        <w:jc w:val="both"/>
        <w:rPr>
          <w:rFonts w:cstheme="minorHAnsi"/>
          <w:b/>
        </w:rPr>
      </w:pPr>
      <w:r w:rsidRPr="00C53349">
        <w:rPr>
          <w:rFonts w:cstheme="minorHAnsi"/>
          <w:b/>
        </w:rPr>
        <w:t>Applying for a school place</w:t>
      </w:r>
    </w:p>
    <w:p w14:paraId="1DB4624F" w14:textId="77777777" w:rsidR="00064A46" w:rsidRPr="00C53349" w:rsidRDefault="00064A46" w:rsidP="00D4723B">
      <w:pPr>
        <w:autoSpaceDE w:val="0"/>
        <w:autoSpaceDN w:val="0"/>
        <w:adjustRightInd w:val="0"/>
        <w:spacing w:after="0" w:line="240" w:lineRule="auto"/>
        <w:contextualSpacing/>
        <w:jc w:val="both"/>
        <w:rPr>
          <w:rFonts w:cstheme="minorHAnsi"/>
          <w:b/>
        </w:rPr>
      </w:pPr>
    </w:p>
    <w:p w14:paraId="38DE5132" w14:textId="799293EC" w:rsidR="004C4614" w:rsidRPr="00A26867" w:rsidRDefault="00064A46" w:rsidP="00D4723B">
      <w:pPr>
        <w:autoSpaceDE w:val="0"/>
        <w:autoSpaceDN w:val="0"/>
        <w:adjustRightInd w:val="0"/>
        <w:spacing w:after="0" w:line="240" w:lineRule="auto"/>
        <w:contextualSpacing/>
        <w:rPr>
          <w:rFonts w:cstheme="minorHAnsi"/>
          <w:shd w:val="clear" w:color="auto" w:fill="FFFFFF"/>
        </w:rPr>
      </w:pPr>
      <w:r w:rsidRPr="00C53349">
        <w:rPr>
          <w:rFonts w:cstheme="minorHAnsi"/>
        </w:rPr>
        <w:t>The process of application</w:t>
      </w:r>
      <w:r w:rsidR="00D15FBA" w:rsidRPr="00C53349">
        <w:rPr>
          <w:rFonts w:cstheme="minorHAnsi"/>
        </w:rPr>
        <w:t xml:space="preserve"> will follow that set out by</w:t>
      </w:r>
      <w:r w:rsidRPr="00C53349">
        <w:rPr>
          <w:rFonts w:cstheme="minorHAnsi"/>
        </w:rPr>
        <w:t xml:space="preserve"> Norfolk </w:t>
      </w:r>
      <w:r w:rsidR="00D15FBA" w:rsidRPr="00C53349">
        <w:rPr>
          <w:rFonts w:cstheme="minorHAnsi"/>
        </w:rPr>
        <w:t xml:space="preserve">County Council’s </w:t>
      </w:r>
      <w:r w:rsidRPr="00C53349">
        <w:rPr>
          <w:rFonts w:cstheme="minorHAnsi"/>
        </w:rPr>
        <w:t>process. P</w:t>
      </w:r>
      <w:r w:rsidR="004B2686" w:rsidRPr="00C53349">
        <w:rPr>
          <w:rFonts w:cstheme="minorHAnsi"/>
        </w:rPr>
        <w:t>lease refer to Norfolk County Council’s ‘A parents’ guide to admissions to schools in Norfolk’ at</w:t>
      </w:r>
      <w:r w:rsidRPr="00C53349">
        <w:rPr>
          <w:rFonts w:cstheme="minorHAnsi"/>
        </w:rPr>
        <w:t xml:space="preserve"> </w:t>
      </w:r>
      <w:hyperlink r:id="rId13" w:history="1">
        <w:r w:rsidRPr="00C53349">
          <w:rPr>
            <w:rStyle w:val="Hyperlink"/>
            <w:rFonts w:cstheme="minorHAnsi"/>
            <w:color w:val="auto"/>
          </w:rPr>
          <w:t>www.norfolk.gov.uk</w:t>
        </w:r>
        <w:r w:rsidRPr="00C53349">
          <w:rPr>
            <w:rStyle w:val="Hyperlink"/>
            <w:rFonts w:cstheme="minorHAnsi"/>
            <w:color w:val="auto"/>
            <w:shd w:val="clear" w:color="auto" w:fill="FFFFFF"/>
          </w:rPr>
          <w:t>/admissions</w:t>
        </w:r>
      </w:hyperlink>
      <w:r w:rsidRPr="00C53349">
        <w:rPr>
          <w:rFonts w:cstheme="minorHAnsi"/>
          <w:shd w:val="clear" w:color="auto" w:fill="FFFFFF"/>
        </w:rPr>
        <w:t xml:space="preserve"> or apply online at </w:t>
      </w:r>
      <w:hyperlink r:id="rId14" w:history="1">
        <w:r w:rsidRPr="00C53349">
          <w:rPr>
            <w:rStyle w:val="Hyperlink"/>
            <w:rFonts w:cstheme="minorHAnsi"/>
            <w:color w:val="auto"/>
            <w:shd w:val="clear" w:color="auto" w:fill="FFFFFF"/>
          </w:rPr>
          <w:t>www.admissionsonline.norfolk.gov.uk</w:t>
        </w:r>
      </w:hyperlink>
    </w:p>
    <w:p w14:paraId="43DDBC3D" w14:textId="77777777" w:rsidR="00193395" w:rsidRPr="00C53349" w:rsidRDefault="00193395" w:rsidP="00D4723B">
      <w:pPr>
        <w:autoSpaceDE w:val="0"/>
        <w:autoSpaceDN w:val="0"/>
        <w:adjustRightInd w:val="0"/>
        <w:spacing w:after="0" w:line="240" w:lineRule="auto"/>
        <w:contextualSpacing/>
        <w:rPr>
          <w:rFonts w:cstheme="minorHAnsi"/>
          <w:u w:val="single"/>
          <w:shd w:val="clear" w:color="auto" w:fill="FFFFFF"/>
        </w:rPr>
      </w:pPr>
    </w:p>
    <w:p w14:paraId="2C8B382B" w14:textId="77777777" w:rsidR="00E5411F" w:rsidRPr="00C53349" w:rsidRDefault="00E5411F" w:rsidP="00D4723B">
      <w:pPr>
        <w:autoSpaceDE w:val="0"/>
        <w:autoSpaceDN w:val="0"/>
        <w:adjustRightInd w:val="0"/>
        <w:spacing w:after="0" w:line="240" w:lineRule="auto"/>
        <w:contextualSpacing/>
        <w:rPr>
          <w:rFonts w:cstheme="minorHAnsi"/>
        </w:rPr>
      </w:pPr>
      <w:r w:rsidRPr="00C53349">
        <w:rPr>
          <w:rFonts w:cstheme="minorHAnsi"/>
        </w:rPr>
        <w:t>Any parent seeking a place for their child out of their chronological age group will need to apply in writing to the local authority. The admission authority for the school must consider the circumstances of each case. Where the application is accepted the child will be considered alongside all other applicants. Where the application is refused the parent will be offered the right of appeal unless a place can be offered in another year group.</w:t>
      </w:r>
    </w:p>
    <w:p w14:paraId="73F69273" w14:textId="77777777" w:rsidR="00E5411F" w:rsidRPr="00C53349" w:rsidRDefault="00E5411F" w:rsidP="00D4723B">
      <w:pPr>
        <w:autoSpaceDE w:val="0"/>
        <w:autoSpaceDN w:val="0"/>
        <w:adjustRightInd w:val="0"/>
        <w:spacing w:after="0" w:line="240" w:lineRule="auto"/>
        <w:contextualSpacing/>
        <w:rPr>
          <w:rFonts w:cstheme="minorHAnsi"/>
        </w:rPr>
      </w:pPr>
    </w:p>
    <w:p w14:paraId="555D34E5" w14:textId="77777777" w:rsidR="00193395" w:rsidRPr="00C53349" w:rsidRDefault="00193395" w:rsidP="00D4723B">
      <w:pPr>
        <w:autoSpaceDE w:val="0"/>
        <w:autoSpaceDN w:val="0"/>
        <w:adjustRightInd w:val="0"/>
        <w:spacing w:after="0" w:line="240" w:lineRule="auto"/>
        <w:contextualSpacing/>
        <w:rPr>
          <w:rFonts w:cstheme="minorHAnsi"/>
          <w:b/>
          <w:bCs/>
        </w:rPr>
      </w:pPr>
      <w:r w:rsidRPr="00C53349">
        <w:rPr>
          <w:rFonts w:cstheme="minorHAnsi"/>
          <w:b/>
          <w:bCs/>
        </w:rPr>
        <w:t>The right of appeal</w:t>
      </w:r>
    </w:p>
    <w:p w14:paraId="73C31D6A" w14:textId="77777777" w:rsidR="00186A99" w:rsidRPr="00C53349" w:rsidRDefault="00186A99" w:rsidP="00D4723B">
      <w:pPr>
        <w:autoSpaceDE w:val="0"/>
        <w:autoSpaceDN w:val="0"/>
        <w:adjustRightInd w:val="0"/>
        <w:spacing w:after="0" w:line="240" w:lineRule="auto"/>
        <w:contextualSpacing/>
        <w:rPr>
          <w:rFonts w:cstheme="minorHAnsi"/>
          <w:bCs/>
        </w:rPr>
      </w:pPr>
    </w:p>
    <w:p w14:paraId="1F4C5EC0" w14:textId="77777777" w:rsidR="002D36D9" w:rsidRPr="00C53349" w:rsidRDefault="00193395" w:rsidP="00D4723B">
      <w:pPr>
        <w:autoSpaceDE w:val="0"/>
        <w:autoSpaceDN w:val="0"/>
        <w:adjustRightInd w:val="0"/>
        <w:spacing w:after="0" w:line="240" w:lineRule="auto"/>
        <w:contextualSpacing/>
        <w:rPr>
          <w:rFonts w:cstheme="minorHAnsi"/>
          <w:bCs/>
        </w:rPr>
      </w:pPr>
      <w:r w:rsidRPr="00C53349">
        <w:rPr>
          <w:rFonts w:cstheme="minorHAnsi"/>
          <w:bCs/>
        </w:rPr>
        <w:t xml:space="preserve">The school follows the Norfolk County Council’s admission appeals </w:t>
      </w:r>
      <w:proofErr w:type="gramStart"/>
      <w:r w:rsidR="00D15FBA" w:rsidRPr="00C53349">
        <w:rPr>
          <w:rFonts w:cstheme="minorHAnsi"/>
          <w:bCs/>
        </w:rPr>
        <w:t>process</w:t>
      </w:r>
      <w:proofErr w:type="gramEnd"/>
      <w:r w:rsidR="00D15FBA" w:rsidRPr="00C53349">
        <w:rPr>
          <w:rFonts w:cstheme="minorHAnsi"/>
          <w:bCs/>
        </w:rPr>
        <w:t xml:space="preserve"> and an</w:t>
      </w:r>
      <w:r w:rsidR="002D36D9" w:rsidRPr="00C53349">
        <w:rPr>
          <w:rFonts w:cstheme="minorHAnsi"/>
          <w:bCs/>
        </w:rPr>
        <w:t xml:space="preserve"> appeal will be</w:t>
      </w:r>
      <w:r w:rsidRPr="00C53349">
        <w:rPr>
          <w:rFonts w:cstheme="minorHAnsi"/>
          <w:bCs/>
        </w:rPr>
        <w:t xml:space="preserve"> heard by </w:t>
      </w:r>
      <w:r w:rsidR="00D15FBA" w:rsidRPr="00C53349">
        <w:rPr>
          <w:rFonts w:cstheme="minorHAnsi"/>
          <w:bCs/>
        </w:rPr>
        <w:t>a school admission appeals panel</w:t>
      </w:r>
      <w:r w:rsidRPr="00C53349">
        <w:rPr>
          <w:rFonts w:cstheme="minorHAnsi"/>
          <w:bCs/>
        </w:rPr>
        <w:t xml:space="preserve"> which act</w:t>
      </w:r>
      <w:r w:rsidR="00D15FBA" w:rsidRPr="00C53349">
        <w:rPr>
          <w:rFonts w:cstheme="minorHAnsi"/>
          <w:bCs/>
        </w:rPr>
        <w:t>s</w:t>
      </w:r>
      <w:r w:rsidRPr="00C53349">
        <w:rPr>
          <w:rFonts w:cstheme="minorHAnsi"/>
          <w:bCs/>
        </w:rPr>
        <w:t xml:space="preserve"> independently of the authority.  </w:t>
      </w:r>
      <w:r w:rsidR="002D36D9" w:rsidRPr="00C53349">
        <w:rPr>
          <w:rFonts w:cstheme="minorHAnsi"/>
          <w:bCs/>
        </w:rPr>
        <w:t>The Local Government Ombudsman can investigate complaints of maladministration.</w:t>
      </w:r>
    </w:p>
    <w:p w14:paraId="4FDBAD50" w14:textId="77777777" w:rsidR="002D36D9" w:rsidRPr="00C53349" w:rsidRDefault="002D36D9" w:rsidP="00D4723B">
      <w:pPr>
        <w:pStyle w:val="NormalWeb"/>
        <w:shd w:val="clear" w:color="auto" w:fill="FFFFFF"/>
        <w:spacing w:before="300" w:beforeAutospacing="0" w:after="300" w:afterAutospacing="0"/>
        <w:contextualSpacing/>
        <w:rPr>
          <w:rFonts w:asciiTheme="minorHAnsi" w:hAnsiTheme="minorHAnsi" w:cstheme="minorHAnsi"/>
          <w:sz w:val="22"/>
          <w:szCs w:val="22"/>
        </w:rPr>
      </w:pPr>
      <w:r w:rsidRPr="00C53349">
        <w:rPr>
          <w:rFonts w:asciiTheme="minorHAnsi" w:hAnsiTheme="minorHAnsi" w:cstheme="minorHAnsi"/>
          <w:bCs/>
          <w:sz w:val="22"/>
          <w:szCs w:val="22"/>
        </w:rPr>
        <w:t xml:space="preserve">The Office of the Schools Adjudicator (OSA) will consider objections to the Academy’s admission arrangements if you do not consider the arrangements comply with the ‘School Admissions Code’ or other legislation relating to school admissions.  Certain exceptions apply as set out in paragraph 3.3 of the Code.  Objections should be submitted to: </w:t>
      </w:r>
      <w:hyperlink r:id="rId15" w:history="1">
        <w:r w:rsidRPr="00C53349">
          <w:rPr>
            <w:rStyle w:val="Hyperlink"/>
            <w:rFonts w:asciiTheme="minorHAnsi" w:hAnsiTheme="minorHAnsi" w:cstheme="minorHAnsi"/>
            <w:color w:val="auto"/>
            <w:sz w:val="22"/>
            <w:szCs w:val="22"/>
            <w:bdr w:val="none" w:sz="0" w:space="0" w:color="auto" w:frame="1"/>
          </w:rPr>
          <w:t>osa.team@osa.gsi.gov.uk</w:t>
        </w:r>
      </w:hyperlink>
    </w:p>
    <w:p w14:paraId="3994AD6E" w14:textId="77777777" w:rsidR="00EB4B71" w:rsidRPr="00C53349" w:rsidRDefault="00EB4B71" w:rsidP="00D4723B">
      <w:pPr>
        <w:pStyle w:val="NormalWeb"/>
        <w:shd w:val="clear" w:color="auto" w:fill="FFFFFF"/>
        <w:spacing w:before="300" w:beforeAutospacing="0" w:after="300" w:afterAutospacing="0"/>
        <w:contextualSpacing/>
        <w:rPr>
          <w:rFonts w:asciiTheme="minorHAnsi" w:hAnsiTheme="minorHAnsi" w:cstheme="minorHAnsi"/>
          <w:sz w:val="22"/>
          <w:szCs w:val="22"/>
        </w:rPr>
      </w:pPr>
    </w:p>
    <w:p w14:paraId="17CE26DC" w14:textId="77777777" w:rsidR="002D36D9" w:rsidRPr="00C53349" w:rsidRDefault="002D36D9" w:rsidP="00D4723B">
      <w:pPr>
        <w:autoSpaceDE w:val="0"/>
        <w:autoSpaceDN w:val="0"/>
        <w:adjustRightInd w:val="0"/>
        <w:spacing w:after="0" w:line="240" w:lineRule="auto"/>
        <w:rPr>
          <w:rFonts w:cstheme="minorHAnsi"/>
          <w:b/>
          <w:bCs/>
        </w:rPr>
      </w:pPr>
    </w:p>
    <w:p w14:paraId="5AB58DDA" w14:textId="77777777" w:rsidR="002D36D9" w:rsidRPr="00C53349" w:rsidRDefault="002D36D9" w:rsidP="00D4723B">
      <w:pPr>
        <w:autoSpaceDE w:val="0"/>
        <w:autoSpaceDN w:val="0"/>
        <w:adjustRightInd w:val="0"/>
        <w:spacing w:after="0" w:line="240" w:lineRule="auto"/>
        <w:rPr>
          <w:rFonts w:cstheme="minorHAnsi"/>
          <w:b/>
          <w:bCs/>
        </w:rPr>
      </w:pPr>
    </w:p>
    <w:p w14:paraId="020FCC6D" w14:textId="77777777" w:rsidR="002D36D9" w:rsidRPr="00C53349" w:rsidRDefault="002D36D9" w:rsidP="00D4723B">
      <w:pPr>
        <w:autoSpaceDE w:val="0"/>
        <w:autoSpaceDN w:val="0"/>
        <w:adjustRightInd w:val="0"/>
        <w:spacing w:after="0" w:line="240" w:lineRule="auto"/>
        <w:rPr>
          <w:rFonts w:cstheme="minorHAnsi"/>
          <w:b/>
          <w:bCs/>
        </w:rPr>
      </w:pPr>
    </w:p>
    <w:p w14:paraId="3322181D" w14:textId="77777777" w:rsidR="00900B5C" w:rsidRPr="00C53349" w:rsidRDefault="00915280" w:rsidP="00D4723B">
      <w:pPr>
        <w:autoSpaceDE w:val="0"/>
        <w:autoSpaceDN w:val="0"/>
        <w:adjustRightInd w:val="0"/>
        <w:spacing w:after="0" w:line="240" w:lineRule="auto"/>
        <w:rPr>
          <w:rFonts w:cstheme="minorHAnsi"/>
        </w:rPr>
      </w:pPr>
      <w:r w:rsidRPr="00C53349">
        <w:rPr>
          <w:rFonts w:cstheme="minorHAnsi"/>
        </w:rPr>
        <w:br w:type="page"/>
      </w:r>
    </w:p>
    <w:p w14:paraId="3E03D1F3" w14:textId="0892E7B2" w:rsidR="00900B5C" w:rsidRPr="00C53349" w:rsidRDefault="00900B5C" w:rsidP="00900B5C">
      <w:pPr>
        <w:autoSpaceDE w:val="0"/>
        <w:autoSpaceDN w:val="0"/>
        <w:adjustRightInd w:val="0"/>
        <w:spacing w:after="0" w:line="240" w:lineRule="auto"/>
        <w:rPr>
          <w:rFonts w:cstheme="minorHAnsi"/>
          <w:b/>
        </w:rPr>
      </w:pPr>
      <w:r w:rsidRPr="00C53349">
        <w:rPr>
          <w:rFonts w:cstheme="minorHAnsi"/>
          <w:b/>
        </w:rPr>
        <w:lastRenderedPageBreak/>
        <w:t>NORFOLK</w:t>
      </w:r>
      <w:r w:rsidR="007B79EF" w:rsidRPr="00C53349">
        <w:rPr>
          <w:rFonts w:cstheme="minorHAnsi"/>
          <w:b/>
        </w:rPr>
        <w:t xml:space="preserve"> ADMISSION ARRANGEMENTS 202</w:t>
      </w:r>
      <w:r w:rsidR="0045248E">
        <w:rPr>
          <w:rFonts w:cstheme="minorHAnsi"/>
          <w:b/>
        </w:rPr>
        <w:t>7</w:t>
      </w:r>
      <w:r w:rsidR="006514AE" w:rsidRPr="00C53349">
        <w:rPr>
          <w:rFonts w:cstheme="minorHAnsi"/>
          <w:b/>
        </w:rPr>
        <w:t>/202</w:t>
      </w:r>
      <w:r w:rsidR="0045248E">
        <w:rPr>
          <w:rFonts w:cstheme="minorHAnsi"/>
          <w:b/>
        </w:rPr>
        <w:t>8</w:t>
      </w:r>
    </w:p>
    <w:p w14:paraId="339A37B6" w14:textId="77777777" w:rsidR="00900B5C" w:rsidRPr="00C53349" w:rsidRDefault="00900B5C" w:rsidP="00900B5C">
      <w:pPr>
        <w:autoSpaceDE w:val="0"/>
        <w:autoSpaceDN w:val="0"/>
        <w:adjustRightInd w:val="0"/>
        <w:spacing w:after="0" w:line="240" w:lineRule="auto"/>
        <w:rPr>
          <w:rFonts w:cstheme="minorHAnsi"/>
          <w:b/>
        </w:rPr>
      </w:pPr>
    </w:p>
    <w:p w14:paraId="53BEA9CE" w14:textId="77777777" w:rsidR="00900B5C" w:rsidRPr="00C53349" w:rsidRDefault="00900B5C" w:rsidP="00900B5C">
      <w:pPr>
        <w:autoSpaceDE w:val="0"/>
        <w:autoSpaceDN w:val="0"/>
        <w:adjustRightInd w:val="0"/>
        <w:spacing w:after="0" w:line="240" w:lineRule="auto"/>
        <w:rPr>
          <w:rFonts w:cstheme="minorHAnsi"/>
        </w:rPr>
      </w:pPr>
    </w:p>
    <w:p w14:paraId="54853307" w14:textId="5E07FFCA" w:rsidR="00900B5C" w:rsidRPr="00C53349" w:rsidRDefault="004C4614" w:rsidP="00900B5C">
      <w:pPr>
        <w:autoSpaceDE w:val="0"/>
        <w:autoSpaceDN w:val="0"/>
        <w:adjustRightInd w:val="0"/>
        <w:spacing w:after="0" w:line="240" w:lineRule="auto"/>
        <w:rPr>
          <w:rFonts w:cstheme="minorHAnsi"/>
          <w:u w:val="single"/>
        </w:rPr>
      </w:pPr>
      <w:r w:rsidRPr="00C53349">
        <w:rPr>
          <w:rFonts w:cstheme="minorHAnsi"/>
          <w:u w:val="single"/>
        </w:rPr>
        <w:t>202</w:t>
      </w:r>
      <w:r w:rsidR="0045248E">
        <w:rPr>
          <w:rFonts w:cstheme="minorHAnsi"/>
          <w:u w:val="single"/>
        </w:rPr>
        <w:t>7</w:t>
      </w:r>
      <w:r w:rsidR="002304E0" w:rsidRPr="00C53349">
        <w:rPr>
          <w:rFonts w:cstheme="minorHAnsi"/>
          <w:u w:val="single"/>
        </w:rPr>
        <w:t>/202</w:t>
      </w:r>
      <w:r w:rsidR="0045248E">
        <w:rPr>
          <w:rFonts w:cstheme="minorHAnsi"/>
          <w:u w:val="single"/>
        </w:rPr>
        <w:t>8</w:t>
      </w:r>
      <w:r w:rsidR="00900B5C" w:rsidRPr="00C53349">
        <w:rPr>
          <w:rFonts w:cstheme="minorHAnsi"/>
          <w:u w:val="single"/>
        </w:rPr>
        <w:t xml:space="preserve"> ADMISSIONS CO-ORDINATION TIMETABLE</w:t>
      </w:r>
      <w:r w:rsidR="006514AE" w:rsidRPr="00C53349">
        <w:rPr>
          <w:rFonts w:cstheme="minorHAnsi"/>
          <w:u w:val="single"/>
        </w:rPr>
        <w:br/>
      </w:r>
    </w:p>
    <w:p w14:paraId="150382AA" w14:textId="77777777" w:rsidR="00900B5C" w:rsidRPr="00605E18" w:rsidRDefault="00900B5C" w:rsidP="00900B5C">
      <w:pPr>
        <w:autoSpaceDE w:val="0"/>
        <w:autoSpaceDN w:val="0"/>
        <w:adjustRightInd w:val="0"/>
        <w:spacing w:after="0" w:line="240" w:lineRule="auto"/>
        <w:rPr>
          <w:rFonts w:cstheme="minorHAnsi"/>
          <w:b/>
          <w:bCs/>
          <w:color w:val="EE0000"/>
        </w:rPr>
      </w:pPr>
    </w:p>
    <w:p w14:paraId="2F0EAC75"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11 September 2026 </w:t>
      </w:r>
      <w:r w:rsidRPr="00A85B29">
        <w:rPr>
          <w:rFonts w:cstheme="minorHAnsi"/>
        </w:rPr>
        <w:t>– Admission round opens. Letters and application forms distributed to schools and given to Year 6 pupils</w:t>
      </w:r>
    </w:p>
    <w:p w14:paraId="60FAC16C"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31 October 2026 </w:t>
      </w:r>
      <w:r w:rsidRPr="00A85B29">
        <w:rPr>
          <w:rFonts w:cstheme="minorHAnsi"/>
        </w:rPr>
        <w:t>– The closing date for on time applications</w:t>
      </w:r>
    </w:p>
    <w:p w14:paraId="0EDB3091"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01 February 2027 </w:t>
      </w:r>
      <w:r w:rsidRPr="00A85B29">
        <w:rPr>
          <w:rFonts w:cstheme="minorHAnsi"/>
        </w:rPr>
        <w:t>– Coordination scheme applied. No changes can be made to applications after this date</w:t>
      </w:r>
    </w:p>
    <w:p w14:paraId="09E2E679"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01 March 2027 </w:t>
      </w:r>
      <w:r w:rsidRPr="00A85B29">
        <w:rPr>
          <w:rFonts w:cstheme="minorHAnsi"/>
        </w:rPr>
        <w:t xml:space="preserve">– Offer day. Parents sent letter, telling them at which school their child has been offered a place. Parents applying online will receive an email with the information. Parents will also be able to access their account at </w:t>
      </w:r>
      <w:hyperlink r:id="rId16" w:tgtFrame="_blank" w:history="1">
        <w:r w:rsidRPr="00A85B29">
          <w:rPr>
            <w:rStyle w:val="Hyperlink"/>
            <w:rFonts w:cstheme="minorHAnsi"/>
          </w:rPr>
          <w:t>www.admissionsonline.norfolk.gov.uk</w:t>
        </w:r>
      </w:hyperlink>
    </w:p>
    <w:p w14:paraId="60B0617C"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25 March 2027 </w:t>
      </w:r>
      <w:r w:rsidRPr="00A85B29">
        <w:rPr>
          <w:rFonts w:cstheme="minorHAnsi"/>
        </w:rPr>
        <w:t>– closing date for appeals and late applications</w:t>
      </w:r>
    </w:p>
    <w:p w14:paraId="6998AE5B"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01 April 2027 </w:t>
      </w:r>
      <w:r w:rsidRPr="00A85B29">
        <w:rPr>
          <w:rFonts w:cstheme="minorHAnsi"/>
        </w:rPr>
        <w:t>– Mini admission round. All late applications are considered on this date</w:t>
      </w:r>
    </w:p>
    <w:p w14:paraId="2165D0DF"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May/June 2027 </w:t>
      </w:r>
      <w:r w:rsidRPr="00A85B29">
        <w:rPr>
          <w:rFonts w:cstheme="minorHAnsi"/>
        </w:rPr>
        <w:t>– Appeal hearings</w:t>
      </w:r>
    </w:p>
    <w:p w14:paraId="5A0ABF7F" w14:textId="77777777" w:rsidR="00A85B29" w:rsidRPr="00A85B29" w:rsidRDefault="00A85B29" w:rsidP="00A85B29">
      <w:pPr>
        <w:pStyle w:val="ListParagraph"/>
        <w:numPr>
          <w:ilvl w:val="0"/>
          <w:numId w:val="11"/>
        </w:numPr>
        <w:spacing w:after="0"/>
        <w:ind w:left="426" w:hanging="219"/>
        <w:jc w:val="both"/>
        <w:rPr>
          <w:rFonts w:cstheme="minorHAnsi"/>
        </w:rPr>
      </w:pPr>
      <w:r w:rsidRPr="00A85B29">
        <w:rPr>
          <w:rFonts w:cstheme="minorHAnsi"/>
          <w:b/>
          <w:bCs/>
        </w:rPr>
        <w:t xml:space="preserve">31 December 2027 </w:t>
      </w:r>
      <w:r w:rsidRPr="00A85B29">
        <w:rPr>
          <w:rFonts w:cstheme="minorHAnsi"/>
        </w:rPr>
        <w:t>– All waiting lists cease to be held</w:t>
      </w:r>
    </w:p>
    <w:p w14:paraId="188954C8" w14:textId="6786427D" w:rsidR="00AF020B" w:rsidRPr="00C53349" w:rsidRDefault="00AF020B" w:rsidP="00915280">
      <w:pPr>
        <w:tabs>
          <w:tab w:val="num" w:pos="540"/>
        </w:tabs>
        <w:spacing w:after="0"/>
        <w:ind w:left="540" w:hanging="540"/>
        <w:jc w:val="both"/>
        <w:rPr>
          <w:rFonts w:cstheme="minorHAnsi"/>
        </w:rPr>
      </w:pPr>
    </w:p>
    <w:p w14:paraId="24B19A57" w14:textId="4C7AC8C8" w:rsidR="00AF020B" w:rsidRPr="00C53349" w:rsidRDefault="00AF020B" w:rsidP="00915280">
      <w:pPr>
        <w:tabs>
          <w:tab w:val="num" w:pos="540"/>
        </w:tabs>
        <w:spacing w:after="0"/>
        <w:ind w:left="540" w:hanging="540"/>
        <w:jc w:val="both"/>
        <w:rPr>
          <w:rFonts w:cstheme="minorHAnsi"/>
        </w:rPr>
      </w:pPr>
    </w:p>
    <w:p w14:paraId="1D757DF2" w14:textId="77777777" w:rsidR="00AF020B" w:rsidRPr="00C53349" w:rsidRDefault="00AF020B" w:rsidP="00915280">
      <w:pPr>
        <w:tabs>
          <w:tab w:val="num" w:pos="540"/>
        </w:tabs>
        <w:spacing w:after="0"/>
        <w:ind w:left="540" w:hanging="540"/>
        <w:jc w:val="both"/>
        <w:rPr>
          <w:rFonts w:cstheme="minorHAnsi"/>
        </w:rPr>
      </w:pPr>
    </w:p>
    <w:sectPr w:rsidR="00AF020B" w:rsidRPr="00C53349" w:rsidSect="00D742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31C9" w14:textId="77777777" w:rsidR="00032751" w:rsidRDefault="00032751" w:rsidP="00915280">
      <w:pPr>
        <w:spacing w:after="0" w:line="240" w:lineRule="auto"/>
      </w:pPr>
      <w:r>
        <w:separator/>
      </w:r>
    </w:p>
  </w:endnote>
  <w:endnote w:type="continuationSeparator" w:id="0">
    <w:p w14:paraId="32415683" w14:textId="77777777" w:rsidR="00032751" w:rsidRDefault="00032751" w:rsidP="0091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3586" w14:textId="77777777" w:rsidR="00032751" w:rsidRDefault="00032751" w:rsidP="00915280">
      <w:pPr>
        <w:spacing w:after="0" w:line="240" w:lineRule="auto"/>
      </w:pPr>
      <w:r>
        <w:separator/>
      </w:r>
    </w:p>
  </w:footnote>
  <w:footnote w:type="continuationSeparator" w:id="0">
    <w:p w14:paraId="0EA99094" w14:textId="77777777" w:rsidR="00032751" w:rsidRDefault="00032751" w:rsidP="00915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D87"/>
    <w:multiLevelType w:val="multilevel"/>
    <w:tmpl w:val="6A7A3388"/>
    <w:lvl w:ilvl="0">
      <w:start w:val="1"/>
      <w:numFmt w:val="decimal"/>
      <w:lvlText w:val="%1."/>
      <w:lvlJc w:val="left"/>
      <w:pPr>
        <w:tabs>
          <w:tab w:val="num" w:pos="501"/>
        </w:tabs>
        <w:ind w:left="50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007B3A"/>
    <w:multiLevelType w:val="hybridMultilevel"/>
    <w:tmpl w:val="8970F726"/>
    <w:lvl w:ilvl="0" w:tplc="5A889B0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8077B"/>
    <w:multiLevelType w:val="hybridMultilevel"/>
    <w:tmpl w:val="7234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A1660"/>
    <w:multiLevelType w:val="hybridMultilevel"/>
    <w:tmpl w:val="F0F0B85C"/>
    <w:lvl w:ilvl="0" w:tplc="5A889B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651B5"/>
    <w:multiLevelType w:val="hybridMultilevel"/>
    <w:tmpl w:val="BFC0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B7C22"/>
    <w:multiLevelType w:val="hybridMultilevel"/>
    <w:tmpl w:val="D77E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A2281"/>
    <w:multiLevelType w:val="hybridMultilevel"/>
    <w:tmpl w:val="6066A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8114C"/>
    <w:multiLevelType w:val="hybridMultilevel"/>
    <w:tmpl w:val="69B2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70B50"/>
    <w:multiLevelType w:val="hybridMultilevel"/>
    <w:tmpl w:val="6066A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841661">
    <w:abstractNumId w:val="6"/>
  </w:num>
  <w:num w:numId="2" w16cid:durableId="1742021578">
    <w:abstractNumId w:val="9"/>
  </w:num>
  <w:num w:numId="3" w16cid:durableId="2071731475">
    <w:abstractNumId w:val="4"/>
  </w:num>
  <w:num w:numId="4" w16cid:durableId="470911">
    <w:abstractNumId w:val="1"/>
  </w:num>
  <w:num w:numId="5" w16cid:durableId="806165130">
    <w:abstractNumId w:val="8"/>
  </w:num>
  <w:num w:numId="6" w16cid:durableId="2121559582">
    <w:abstractNumId w:val="2"/>
  </w:num>
  <w:num w:numId="7" w16cid:durableId="1608197637">
    <w:abstractNumId w:val="10"/>
  </w:num>
  <w:num w:numId="8" w16cid:durableId="626542891">
    <w:abstractNumId w:val="7"/>
  </w:num>
  <w:num w:numId="9" w16cid:durableId="1489202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533744">
    <w:abstractNumId w:val="3"/>
  </w:num>
  <w:num w:numId="11" w16cid:durableId="1807505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C3"/>
    <w:rsid w:val="000033BF"/>
    <w:rsid w:val="00004DAD"/>
    <w:rsid w:val="00011F17"/>
    <w:rsid w:val="0002696B"/>
    <w:rsid w:val="00032751"/>
    <w:rsid w:val="00037A83"/>
    <w:rsid w:val="00064A46"/>
    <w:rsid w:val="00074157"/>
    <w:rsid w:val="00086B4A"/>
    <w:rsid w:val="00090D92"/>
    <w:rsid w:val="000C56C5"/>
    <w:rsid w:val="000E24F4"/>
    <w:rsid w:val="00115683"/>
    <w:rsid w:val="00141F58"/>
    <w:rsid w:val="001436EE"/>
    <w:rsid w:val="00164461"/>
    <w:rsid w:val="00186A99"/>
    <w:rsid w:val="00192060"/>
    <w:rsid w:val="00193395"/>
    <w:rsid w:val="00196969"/>
    <w:rsid w:val="001B3ECC"/>
    <w:rsid w:val="001D2483"/>
    <w:rsid w:val="002304E0"/>
    <w:rsid w:val="00231002"/>
    <w:rsid w:val="002832C3"/>
    <w:rsid w:val="002911FF"/>
    <w:rsid w:val="002A3A6A"/>
    <w:rsid w:val="002A4E5D"/>
    <w:rsid w:val="002B016B"/>
    <w:rsid w:val="002C0158"/>
    <w:rsid w:val="002D36D9"/>
    <w:rsid w:val="002E40B0"/>
    <w:rsid w:val="002F1856"/>
    <w:rsid w:val="0032177A"/>
    <w:rsid w:val="003272B4"/>
    <w:rsid w:val="0038064B"/>
    <w:rsid w:val="00386FF6"/>
    <w:rsid w:val="003F4057"/>
    <w:rsid w:val="00413BD8"/>
    <w:rsid w:val="00416CD4"/>
    <w:rsid w:val="00424131"/>
    <w:rsid w:val="004401C9"/>
    <w:rsid w:val="0045248E"/>
    <w:rsid w:val="00464309"/>
    <w:rsid w:val="00477233"/>
    <w:rsid w:val="00480807"/>
    <w:rsid w:val="00494404"/>
    <w:rsid w:val="004B2686"/>
    <w:rsid w:val="004B3F48"/>
    <w:rsid w:val="004C246A"/>
    <w:rsid w:val="004C4614"/>
    <w:rsid w:val="00511A3B"/>
    <w:rsid w:val="00530845"/>
    <w:rsid w:val="0053462B"/>
    <w:rsid w:val="00540118"/>
    <w:rsid w:val="00554714"/>
    <w:rsid w:val="00557008"/>
    <w:rsid w:val="00586C2C"/>
    <w:rsid w:val="00587AC6"/>
    <w:rsid w:val="00597D4C"/>
    <w:rsid w:val="005A2DE5"/>
    <w:rsid w:val="005B69E4"/>
    <w:rsid w:val="005E1388"/>
    <w:rsid w:val="00605E18"/>
    <w:rsid w:val="00634724"/>
    <w:rsid w:val="006424E2"/>
    <w:rsid w:val="006514AE"/>
    <w:rsid w:val="00655C4A"/>
    <w:rsid w:val="00664A58"/>
    <w:rsid w:val="00664AB0"/>
    <w:rsid w:val="006E75C5"/>
    <w:rsid w:val="00704DE1"/>
    <w:rsid w:val="0073234F"/>
    <w:rsid w:val="007372C3"/>
    <w:rsid w:val="007869D6"/>
    <w:rsid w:val="007A4760"/>
    <w:rsid w:val="007B750A"/>
    <w:rsid w:val="007B79EF"/>
    <w:rsid w:val="007D3ABE"/>
    <w:rsid w:val="007F6874"/>
    <w:rsid w:val="0084151E"/>
    <w:rsid w:val="00845B46"/>
    <w:rsid w:val="008D70D0"/>
    <w:rsid w:val="008E1F07"/>
    <w:rsid w:val="008E4393"/>
    <w:rsid w:val="008E7686"/>
    <w:rsid w:val="00900B5C"/>
    <w:rsid w:val="009151B6"/>
    <w:rsid w:val="00915280"/>
    <w:rsid w:val="009172CC"/>
    <w:rsid w:val="00923F60"/>
    <w:rsid w:val="009256E7"/>
    <w:rsid w:val="00991FAA"/>
    <w:rsid w:val="009A1D7B"/>
    <w:rsid w:val="009A3EB1"/>
    <w:rsid w:val="00A26867"/>
    <w:rsid w:val="00A27FAE"/>
    <w:rsid w:val="00A3028E"/>
    <w:rsid w:val="00A43B2F"/>
    <w:rsid w:val="00A67ECC"/>
    <w:rsid w:val="00A743D2"/>
    <w:rsid w:val="00A85B29"/>
    <w:rsid w:val="00A9019B"/>
    <w:rsid w:val="00A96984"/>
    <w:rsid w:val="00AA1D8E"/>
    <w:rsid w:val="00AA6458"/>
    <w:rsid w:val="00AF020B"/>
    <w:rsid w:val="00B07079"/>
    <w:rsid w:val="00B50F4D"/>
    <w:rsid w:val="00B572A2"/>
    <w:rsid w:val="00BE3115"/>
    <w:rsid w:val="00C01C8E"/>
    <w:rsid w:val="00C3500B"/>
    <w:rsid w:val="00C368D9"/>
    <w:rsid w:val="00C47471"/>
    <w:rsid w:val="00C53349"/>
    <w:rsid w:val="00C7422C"/>
    <w:rsid w:val="00C92A39"/>
    <w:rsid w:val="00CA65CF"/>
    <w:rsid w:val="00CB1BCC"/>
    <w:rsid w:val="00CC23D7"/>
    <w:rsid w:val="00D0117B"/>
    <w:rsid w:val="00D15FBA"/>
    <w:rsid w:val="00D4723B"/>
    <w:rsid w:val="00D57C40"/>
    <w:rsid w:val="00D61EDE"/>
    <w:rsid w:val="00D7428B"/>
    <w:rsid w:val="00DA6C14"/>
    <w:rsid w:val="00DE6EBB"/>
    <w:rsid w:val="00DF1142"/>
    <w:rsid w:val="00DF7D2A"/>
    <w:rsid w:val="00E21A7E"/>
    <w:rsid w:val="00E4256E"/>
    <w:rsid w:val="00E5411F"/>
    <w:rsid w:val="00E71A0D"/>
    <w:rsid w:val="00E75F70"/>
    <w:rsid w:val="00E8217E"/>
    <w:rsid w:val="00E876B4"/>
    <w:rsid w:val="00E90DF0"/>
    <w:rsid w:val="00EB4B71"/>
    <w:rsid w:val="00EF2102"/>
    <w:rsid w:val="00F11CB5"/>
    <w:rsid w:val="00F87AE0"/>
    <w:rsid w:val="00F9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1DFC"/>
  <w15:docId w15:val="{17CE3406-CCDF-4872-BEE9-E48B760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Default"/>
    <w:link w:val="Heading1Char"/>
    <w:uiPriority w:val="99"/>
    <w:qFormat/>
    <w:rsid w:val="002832C3"/>
    <w:pPr>
      <w:outlineLvl w:val="0"/>
    </w:pPr>
    <w:rPr>
      <w:color w:val="auto"/>
    </w:rPr>
  </w:style>
  <w:style w:type="paragraph" w:styleId="Heading2">
    <w:name w:val="heading 2"/>
    <w:basedOn w:val="Default"/>
    <w:next w:val="Default"/>
    <w:link w:val="Heading2Char"/>
    <w:uiPriority w:val="99"/>
    <w:qFormat/>
    <w:rsid w:val="002832C3"/>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32C3"/>
    <w:rPr>
      <w:rFonts w:ascii="Arial" w:hAnsi="Arial" w:cs="Arial"/>
      <w:sz w:val="24"/>
      <w:szCs w:val="24"/>
    </w:rPr>
  </w:style>
  <w:style w:type="character" w:customStyle="1" w:styleId="Heading2Char">
    <w:name w:val="Heading 2 Char"/>
    <w:basedOn w:val="DefaultParagraphFont"/>
    <w:link w:val="Heading2"/>
    <w:uiPriority w:val="99"/>
    <w:rsid w:val="002832C3"/>
    <w:rPr>
      <w:rFonts w:ascii="Arial" w:hAnsi="Arial" w:cs="Arial"/>
      <w:sz w:val="24"/>
      <w:szCs w:val="24"/>
    </w:rPr>
  </w:style>
  <w:style w:type="paragraph" w:customStyle="1" w:styleId="Default">
    <w:name w:val="Default"/>
    <w:rsid w:val="002832C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Default"/>
    <w:next w:val="Default"/>
    <w:uiPriority w:val="99"/>
    <w:rsid w:val="002832C3"/>
    <w:rPr>
      <w:color w:val="auto"/>
    </w:rPr>
  </w:style>
  <w:style w:type="paragraph" w:styleId="ListBullet">
    <w:name w:val="List Bullet"/>
    <w:basedOn w:val="Default"/>
    <w:next w:val="Default"/>
    <w:uiPriority w:val="99"/>
    <w:rsid w:val="002832C3"/>
    <w:rPr>
      <w:color w:val="auto"/>
    </w:rPr>
  </w:style>
  <w:style w:type="character" w:styleId="Hyperlink">
    <w:name w:val="Hyperlink"/>
    <w:uiPriority w:val="99"/>
    <w:rsid w:val="002832C3"/>
    <w:rPr>
      <w:color w:val="000000"/>
    </w:rPr>
  </w:style>
  <w:style w:type="paragraph" w:styleId="BodyText2">
    <w:name w:val="Body Text 2"/>
    <w:basedOn w:val="Default"/>
    <w:next w:val="Default"/>
    <w:link w:val="BodyText2Char"/>
    <w:uiPriority w:val="99"/>
    <w:rsid w:val="002832C3"/>
    <w:rPr>
      <w:color w:val="auto"/>
    </w:rPr>
  </w:style>
  <w:style w:type="character" w:customStyle="1" w:styleId="BodyText2Char">
    <w:name w:val="Body Text 2 Char"/>
    <w:basedOn w:val="DefaultParagraphFont"/>
    <w:link w:val="BodyText2"/>
    <w:uiPriority w:val="99"/>
    <w:rsid w:val="002832C3"/>
    <w:rPr>
      <w:rFonts w:ascii="Arial" w:hAnsi="Arial" w:cs="Arial"/>
      <w:sz w:val="24"/>
      <w:szCs w:val="24"/>
    </w:rPr>
  </w:style>
  <w:style w:type="paragraph" w:styleId="BodyText">
    <w:name w:val="Body Text"/>
    <w:basedOn w:val="Default"/>
    <w:next w:val="Default"/>
    <w:link w:val="BodyTextChar"/>
    <w:uiPriority w:val="99"/>
    <w:rsid w:val="002832C3"/>
    <w:rPr>
      <w:color w:val="auto"/>
    </w:rPr>
  </w:style>
  <w:style w:type="character" w:customStyle="1" w:styleId="BodyTextChar">
    <w:name w:val="Body Text Char"/>
    <w:basedOn w:val="DefaultParagraphFont"/>
    <w:link w:val="BodyText"/>
    <w:uiPriority w:val="99"/>
    <w:rsid w:val="002832C3"/>
    <w:rPr>
      <w:rFonts w:ascii="Arial" w:hAnsi="Arial" w:cs="Arial"/>
      <w:sz w:val="24"/>
      <w:szCs w:val="24"/>
    </w:rPr>
  </w:style>
  <w:style w:type="paragraph" w:styleId="BalloonText">
    <w:name w:val="Balloon Text"/>
    <w:basedOn w:val="Normal"/>
    <w:link w:val="BalloonTextChar"/>
    <w:uiPriority w:val="99"/>
    <w:semiHidden/>
    <w:unhideWhenUsed/>
    <w:rsid w:val="0028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2C3"/>
    <w:rPr>
      <w:rFonts w:ascii="Tahoma" w:hAnsi="Tahoma" w:cs="Tahoma"/>
      <w:sz w:val="16"/>
      <w:szCs w:val="16"/>
    </w:rPr>
  </w:style>
  <w:style w:type="paragraph" w:styleId="ListParagraph">
    <w:name w:val="List Paragraph"/>
    <w:basedOn w:val="Normal"/>
    <w:uiPriority w:val="34"/>
    <w:qFormat/>
    <w:rsid w:val="00A743D2"/>
    <w:pPr>
      <w:ind w:left="720"/>
      <w:contextualSpacing/>
    </w:pPr>
  </w:style>
  <w:style w:type="paragraph" w:styleId="FootnoteText">
    <w:name w:val="footnote text"/>
    <w:basedOn w:val="Normal"/>
    <w:link w:val="FootnoteTextChar"/>
    <w:semiHidden/>
    <w:rsid w:val="00915280"/>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semiHidden/>
    <w:rsid w:val="00915280"/>
    <w:rPr>
      <w:rFonts w:ascii="Arial" w:eastAsia="Times New Roman" w:hAnsi="Arial" w:cs="Times New Roman"/>
      <w:sz w:val="20"/>
      <w:szCs w:val="20"/>
      <w:lang w:eastAsia="en-US"/>
    </w:rPr>
  </w:style>
  <w:style w:type="character" w:styleId="FootnoteReference">
    <w:name w:val="footnote reference"/>
    <w:semiHidden/>
    <w:rsid w:val="00915280"/>
    <w:rPr>
      <w:vertAlign w:val="superscript"/>
    </w:rPr>
  </w:style>
  <w:style w:type="character" w:styleId="Emphasis">
    <w:name w:val="Emphasis"/>
    <w:qFormat/>
    <w:rsid w:val="00915280"/>
    <w:rPr>
      <w:i/>
      <w:iCs/>
    </w:rPr>
  </w:style>
  <w:style w:type="paragraph" w:styleId="NormalWeb">
    <w:name w:val="Normal (Web)"/>
    <w:basedOn w:val="Normal"/>
    <w:uiPriority w:val="99"/>
    <w:unhideWhenUsed/>
    <w:rsid w:val="002D36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36D9"/>
  </w:style>
  <w:style w:type="character" w:styleId="CommentReference">
    <w:name w:val="annotation reference"/>
    <w:basedOn w:val="DefaultParagraphFont"/>
    <w:uiPriority w:val="99"/>
    <w:semiHidden/>
    <w:unhideWhenUsed/>
    <w:rsid w:val="00386FF6"/>
    <w:rPr>
      <w:sz w:val="16"/>
      <w:szCs w:val="16"/>
    </w:rPr>
  </w:style>
  <w:style w:type="paragraph" w:styleId="CommentText">
    <w:name w:val="annotation text"/>
    <w:basedOn w:val="Normal"/>
    <w:link w:val="CommentTextChar"/>
    <w:uiPriority w:val="99"/>
    <w:semiHidden/>
    <w:unhideWhenUsed/>
    <w:rsid w:val="00386FF6"/>
    <w:pPr>
      <w:spacing w:line="240" w:lineRule="auto"/>
    </w:pPr>
    <w:rPr>
      <w:sz w:val="20"/>
      <w:szCs w:val="20"/>
    </w:rPr>
  </w:style>
  <w:style w:type="character" w:customStyle="1" w:styleId="CommentTextChar">
    <w:name w:val="Comment Text Char"/>
    <w:basedOn w:val="DefaultParagraphFont"/>
    <w:link w:val="CommentText"/>
    <w:uiPriority w:val="99"/>
    <w:semiHidden/>
    <w:rsid w:val="00386FF6"/>
    <w:rPr>
      <w:sz w:val="20"/>
      <w:szCs w:val="20"/>
    </w:rPr>
  </w:style>
  <w:style w:type="paragraph" w:styleId="CommentSubject">
    <w:name w:val="annotation subject"/>
    <w:basedOn w:val="CommentText"/>
    <w:next w:val="CommentText"/>
    <w:link w:val="CommentSubjectChar"/>
    <w:uiPriority w:val="99"/>
    <w:semiHidden/>
    <w:unhideWhenUsed/>
    <w:rsid w:val="00386FF6"/>
    <w:rPr>
      <w:b/>
      <w:bCs/>
    </w:rPr>
  </w:style>
  <w:style w:type="character" w:customStyle="1" w:styleId="CommentSubjectChar">
    <w:name w:val="Comment Subject Char"/>
    <w:basedOn w:val="CommentTextChar"/>
    <w:link w:val="CommentSubject"/>
    <w:uiPriority w:val="99"/>
    <w:semiHidden/>
    <w:rsid w:val="00386FF6"/>
    <w:rPr>
      <w:b/>
      <w:bCs/>
      <w:sz w:val="20"/>
      <w:szCs w:val="20"/>
    </w:rPr>
  </w:style>
  <w:style w:type="character" w:styleId="FollowedHyperlink">
    <w:name w:val="FollowedHyperlink"/>
    <w:basedOn w:val="DefaultParagraphFont"/>
    <w:uiPriority w:val="99"/>
    <w:semiHidden/>
    <w:unhideWhenUsed/>
    <w:rsid w:val="004C4614"/>
    <w:rPr>
      <w:color w:val="800080" w:themeColor="followedHyperlink"/>
      <w:u w:val="single"/>
    </w:rPr>
  </w:style>
  <w:style w:type="paragraph" w:customStyle="1" w:styleId="gmail-oatbodystyle">
    <w:name w:val="gmail-oatbodystyle"/>
    <w:basedOn w:val="Normal"/>
    <w:rsid w:val="006514AE"/>
    <w:pPr>
      <w:spacing w:before="100" w:beforeAutospacing="1" w:after="100" w:afterAutospacing="1" w:line="240" w:lineRule="auto"/>
    </w:pPr>
    <w:rPr>
      <w:rFonts w:ascii="Calibri" w:eastAsiaTheme="minorHAnsi" w:hAnsi="Calibri" w:cs="Calibri"/>
    </w:rPr>
  </w:style>
  <w:style w:type="character" w:styleId="UnresolvedMention">
    <w:name w:val="Unresolved Mention"/>
    <w:basedOn w:val="DefaultParagraphFont"/>
    <w:uiPriority w:val="99"/>
    <w:semiHidden/>
    <w:unhideWhenUsed/>
    <w:rsid w:val="00A8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3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folk.gov.uk/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missionsonline.norfolk.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issionsonline.nor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sa.team@osa.gsi.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missionsonline.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6442F0FFB7F445A7E16546374FCE18" ma:contentTypeVersion="0" ma:contentTypeDescription="Create a new document." ma:contentTypeScope="" ma:versionID="10c51cd0f83405e511d110857700757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F7C9-1EE3-4F4C-98E9-1DCC5396FB4C}">
  <ds:schemaRefs>
    <ds:schemaRef ds:uri="http://schemas.microsoft.com/sharepoint/v3/contenttype/forms"/>
  </ds:schemaRefs>
</ds:datastoreItem>
</file>

<file path=customXml/itemProps2.xml><?xml version="1.0" encoding="utf-8"?>
<ds:datastoreItem xmlns:ds="http://schemas.openxmlformats.org/officeDocument/2006/customXml" ds:itemID="{17D57165-5878-4925-802E-411B7337474F}">
  <ds:schemaRefs>
    <ds:schemaRef ds:uri="http://schemas.microsoft.com/office/2006/metadata/properties"/>
  </ds:schemaRefs>
</ds:datastoreItem>
</file>

<file path=customXml/itemProps3.xml><?xml version="1.0" encoding="utf-8"?>
<ds:datastoreItem xmlns:ds="http://schemas.openxmlformats.org/officeDocument/2006/customXml" ds:itemID="{8C04E0C4-20CA-49B5-AC07-5EBBA56D8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A2257AB-D651-4DA7-B93D-33099F4E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1033</Words>
  <Characters>5436</Characters>
  <Application>Microsoft Office Word</Application>
  <DocSecurity>0</DocSecurity>
  <Lines>155</Lines>
  <Paragraphs>61</Paragraphs>
  <ScaleCrop>false</ScaleCrop>
  <HeadingPairs>
    <vt:vector size="2" baseType="variant">
      <vt:variant>
        <vt:lpstr>Title</vt:lpstr>
      </vt:variant>
      <vt:variant>
        <vt:i4>1</vt:i4>
      </vt:variant>
    </vt:vector>
  </HeadingPairs>
  <TitlesOfParts>
    <vt:vector size="1" baseType="lpstr">
      <vt:lpstr/>
    </vt:vector>
  </TitlesOfParts>
  <Company>Taverham High School</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R_munson1</dc:creator>
  <cp:lastModifiedBy>Mrs C Ross</cp:lastModifiedBy>
  <cp:revision>6</cp:revision>
  <cp:lastPrinted>2025-05-13T07:31:00Z</cp:lastPrinted>
  <dcterms:created xsi:type="dcterms:W3CDTF">2025-11-18T10:25:00Z</dcterms:created>
  <dcterms:modified xsi:type="dcterms:W3CDTF">2025-11-18T14:42:00Z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0x010100616442F0FFB7F445A7E16546374FCE18</vt:lpwstr>
  </property>
</Properties>
</file>