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0C6C" w14:textId="6E93A96A" w:rsidR="008D5B96" w:rsidRDefault="008D5B96" w:rsidP="008D5B96">
      <w:pPr>
        <w:jc w:val="center"/>
        <w:rPr>
          <w:rFonts w:ascii="Calibri" w:hAnsi="Calibri" w:cs="Calibri"/>
          <w:b/>
          <w:bCs/>
        </w:rPr>
      </w:pPr>
      <w:r w:rsidRPr="00807303">
        <w:rPr>
          <w:rFonts w:cstheme="minorHAnsi"/>
          <w:noProof/>
        </w:rPr>
        <w:drawing>
          <wp:inline distT="0" distB="0" distL="0" distR="0" wp14:anchorId="31D733DB" wp14:editId="27ED2536">
            <wp:extent cx="1977613" cy="108585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65" cy="1187182"/>
                    </a:xfrm>
                    <a:prstGeom prst="rect">
                      <a:avLst/>
                    </a:prstGeom>
                    <a:noFill/>
                  </pic:spPr>
                </pic:pic>
              </a:graphicData>
            </a:graphic>
          </wp:inline>
        </w:drawing>
      </w:r>
    </w:p>
    <w:p w14:paraId="02F41DCA" w14:textId="08CD452D" w:rsidR="008D5B96" w:rsidRDefault="008D5B96">
      <w:pPr>
        <w:rPr>
          <w:rFonts w:ascii="Calibri" w:hAnsi="Calibri" w:cs="Calibri"/>
          <w:b/>
          <w:bCs/>
        </w:rPr>
      </w:pPr>
    </w:p>
    <w:p w14:paraId="46748F6D" w14:textId="77777777" w:rsidR="008D5B96" w:rsidRDefault="008D5B96">
      <w:pPr>
        <w:rPr>
          <w:rFonts w:ascii="Calibri" w:hAnsi="Calibri" w:cs="Calibri"/>
          <w:b/>
          <w:bCs/>
        </w:rPr>
      </w:pPr>
    </w:p>
    <w:p w14:paraId="57BDCBE5" w14:textId="77777777" w:rsidR="008D5B96" w:rsidRDefault="008D5B96">
      <w:pPr>
        <w:rPr>
          <w:rFonts w:ascii="Calibri" w:hAnsi="Calibri" w:cs="Calibri"/>
          <w:b/>
          <w:bCs/>
        </w:rPr>
      </w:pPr>
    </w:p>
    <w:p w14:paraId="4B8A1DB4" w14:textId="77777777" w:rsidR="008D5B96" w:rsidRDefault="008D5B96" w:rsidP="008D5B96">
      <w:pPr>
        <w:jc w:val="center"/>
        <w:rPr>
          <w:rFonts w:cstheme="minorHAnsi"/>
          <w:b/>
          <w:sz w:val="36"/>
          <w:szCs w:val="36"/>
        </w:rPr>
      </w:pPr>
    </w:p>
    <w:p w14:paraId="4B31FB2F" w14:textId="77777777" w:rsidR="008D5B96" w:rsidRDefault="008D5B96" w:rsidP="008D5B96">
      <w:pPr>
        <w:jc w:val="center"/>
        <w:rPr>
          <w:rFonts w:cstheme="minorHAnsi"/>
          <w:b/>
          <w:sz w:val="36"/>
          <w:szCs w:val="36"/>
        </w:rPr>
      </w:pPr>
    </w:p>
    <w:p w14:paraId="669EC98F" w14:textId="762B2D27" w:rsidR="008D5B96" w:rsidRDefault="008D5B96" w:rsidP="008D5B96">
      <w:pPr>
        <w:jc w:val="center"/>
        <w:rPr>
          <w:rFonts w:cstheme="minorHAnsi"/>
          <w:b/>
          <w:sz w:val="36"/>
          <w:szCs w:val="36"/>
        </w:rPr>
      </w:pPr>
      <w:r>
        <w:rPr>
          <w:rFonts w:cstheme="minorHAnsi"/>
          <w:b/>
          <w:sz w:val="36"/>
          <w:szCs w:val="36"/>
        </w:rPr>
        <w:t xml:space="preserve">HOMEWORK POLICY </w:t>
      </w:r>
    </w:p>
    <w:p w14:paraId="7DFAAA46" w14:textId="77777777" w:rsidR="008D5B96" w:rsidRDefault="008D5B96" w:rsidP="008D5B96">
      <w:pPr>
        <w:jc w:val="center"/>
        <w:rPr>
          <w:rFonts w:cstheme="minorHAnsi"/>
          <w:b/>
          <w:sz w:val="36"/>
          <w:szCs w:val="36"/>
        </w:rPr>
      </w:pPr>
    </w:p>
    <w:p w14:paraId="3C091891" w14:textId="77777777" w:rsidR="008D5B96" w:rsidRDefault="008D5B96" w:rsidP="008D5B96">
      <w:pPr>
        <w:jc w:val="center"/>
        <w:rPr>
          <w:rFonts w:cstheme="minorHAnsi"/>
          <w:b/>
          <w:sz w:val="36"/>
          <w:szCs w:val="36"/>
        </w:rPr>
      </w:pPr>
    </w:p>
    <w:p w14:paraId="3714D513" w14:textId="77777777" w:rsidR="008D5B96" w:rsidRDefault="008D5B96" w:rsidP="008D5B96">
      <w:pPr>
        <w:jc w:val="center"/>
        <w:rPr>
          <w:rFonts w:cstheme="minorHAnsi"/>
          <w:b/>
          <w:sz w:val="36"/>
          <w:szCs w:val="36"/>
        </w:rPr>
      </w:pPr>
    </w:p>
    <w:p w14:paraId="4FDC9215" w14:textId="77777777" w:rsidR="008D5B96" w:rsidRPr="00D60BEB" w:rsidRDefault="008D5B96" w:rsidP="008D5B96">
      <w:pPr>
        <w:jc w:val="center"/>
        <w:rPr>
          <w:rFonts w:cstheme="minorHAnsi"/>
          <w:b/>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5"/>
        <w:gridCol w:w="3135"/>
      </w:tblGrid>
      <w:tr w:rsidR="008D5B96" w:rsidRPr="00886F61" w14:paraId="21C55CDC" w14:textId="77777777" w:rsidTr="003E6531">
        <w:trPr>
          <w:trHeight w:val="494"/>
          <w:jc w:val="center"/>
        </w:trPr>
        <w:tc>
          <w:tcPr>
            <w:tcW w:w="3385" w:type="dxa"/>
          </w:tcPr>
          <w:p w14:paraId="5B351F3B" w14:textId="77777777" w:rsidR="008D5B96" w:rsidRPr="000F1976" w:rsidRDefault="008D5B96" w:rsidP="003E6531">
            <w:pPr>
              <w:ind w:left="-958" w:firstLine="958"/>
              <w:rPr>
                <w:rFonts w:ascii="Calibri" w:hAnsi="Calibri" w:cs="Calibri"/>
                <w:color w:val="000000"/>
              </w:rPr>
            </w:pPr>
            <w:r w:rsidRPr="000F1976">
              <w:rPr>
                <w:rFonts w:ascii="Calibri" w:hAnsi="Calibri" w:cs="Calibri"/>
                <w:color w:val="000000"/>
              </w:rPr>
              <w:t>Responsible Staff Member</w:t>
            </w:r>
          </w:p>
        </w:tc>
        <w:tc>
          <w:tcPr>
            <w:tcW w:w="3135" w:type="dxa"/>
          </w:tcPr>
          <w:p w14:paraId="1FFC012A" w14:textId="465733DC" w:rsidR="008D5B96" w:rsidRPr="000F1976" w:rsidRDefault="008D5B96" w:rsidP="003E6531">
            <w:pPr>
              <w:rPr>
                <w:rFonts w:ascii="Calibri" w:hAnsi="Calibri" w:cs="Calibri"/>
                <w:color w:val="000000"/>
              </w:rPr>
            </w:pPr>
            <w:r>
              <w:rPr>
                <w:rFonts w:ascii="Calibri" w:hAnsi="Calibri" w:cs="Calibri"/>
                <w:color w:val="000000"/>
              </w:rPr>
              <w:t>DHY</w:t>
            </w:r>
          </w:p>
        </w:tc>
      </w:tr>
      <w:tr w:rsidR="008D5B96" w:rsidRPr="00886F61" w14:paraId="4C1F9950" w14:textId="77777777" w:rsidTr="003E6531">
        <w:trPr>
          <w:trHeight w:val="544"/>
          <w:jc w:val="center"/>
        </w:trPr>
        <w:tc>
          <w:tcPr>
            <w:tcW w:w="3385" w:type="dxa"/>
          </w:tcPr>
          <w:p w14:paraId="2B882B08" w14:textId="77777777" w:rsidR="008D5B96" w:rsidRPr="000F1976" w:rsidRDefault="008D5B96" w:rsidP="003E6531">
            <w:pPr>
              <w:ind w:left="-958" w:firstLine="958"/>
              <w:rPr>
                <w:rFonts w:ascii="Calibri" w:hAnsi="Calibri" w:cs="Calibri"/>
                <w:color w:val="000000"/>
              </w:rPr>
            </w:pPr>
            <w:r w:rsidRPr="000F1976">
              <w:rPr>
                <w:rFonts w:ascii="Calibri" w:hAnsi="Calibri" w:cs="Calibri"/>
                <w:color w:val="000000"/>
              </w:rPr>
              <w:t>Committee to Review</w:t>
            </w:r>
          </w:p>
        </w:tc>
        <w:tc>
          <w:tcPr>
            <w:tcW w:w="3135" w:type="dxa"/>
          </w:tcPr>
          <w:p w14:paraId="21E793D8" w14:textId="77777777" w:rsidR="008D5B96" w:rsidRPr="000F1976" w:rsidRDefault="008D5B96" w:rsidP="003E6531">
            <w:pPr>
              <w:rPr>
                <w:rFonts w:ascii="Calibri" w:hAnsi="Calibri" w:cs="Calibri"/>
                <w:color w:val="000000"/>
              </w:rPr>
            </w:pPr>
            <w:r>
              <w:rPr>
                <w:rFonts w:ascii="Calibri" w:hAnsi="Calibri" w:cs="Calibri"/>
                <w:color w:val="000000"/>
              </w:rPr>
              <w:t>Local Governing Board</w:t>
            </w:r>
          </w:p>
        </w:tc>
      </w:tr>
      <w:tr w:rsidR="008D5B96" w:rsidRPr="00886F61" w14:paraId="01850000" w14:textId="77777777" w:rsidTr="003E6531">
        <w:trPr>
          <w:trHeight w:val="543"/>
          <w:jc w:val="center"/>
        </w:trPr>
        <w:tc>
          <w:tcPr>
            <w:tcW w:w="3385" w:type="dxa"/>
            <w:tcBorders>
              <w:bottom w:val="single" w:sz="4" w:space="0" w:color="000000"/>
            </w:tcBorders>
          </w:tcPr>
          <w:p w14:paraId="734975B7" w14:textId="77777777" w:rsidR="008D5B96" w:rsidRPr="000F1976" w:rsidRDefault="008D5B96" w:rsidP="003E6531">
            <w:pPr>
              <w:ind w:left="-958" w:firstLine="958"/>
              <w:rPr>
                <w:rFonts w:ascii="Calibri" w:hAnsi="Calibri" w:cs="Calibri"/>
                <w:color w:val="000000"/>
              </w:rPr>
            </w:pPr>
            <w:r w:rsidRPr="000F1976">
              <w:rPr>
                <w:rFonts w:ascii="Calibri" w:hAnsi="Calibri" w:cs="Calibri"/>
                <w:color w:val="000000"/>
              </w:rPr>
              <w:t xml:space="preserve">Ratification date by </w:t>
            </w:r>
            <w:r>
              <w:rPr>
                <w:rFonts w:ascii="Calibri" w:hAnsi="Calibri" w:cs="Calibri"/>
                <w:color w:val="000000"/>
              </w:rPr>
              <w:t>Committee</w:t>
            </w:r>
          </w:p>
        </w:tc>
        <w:tc>
          <w:tcPr>
            <w:tcW w:w="3135" w:type="dxa"/>
            <w:tcBorders>
              <w:bottom w:val="single" w:sz="4" w:space="0" w:color="000000"/>
            </w:tcBorders>
          </w:tcPr>
          <w:p w14:paraId="6435DDA5" w14:textId="77777777" w:rsidR="008D5B96" w:rsidRPr="00C76A26" w:rsidRDefault="008D5B96" w:rsidP="003E6531">
            <w:pPr>
              <w:rPr>
                <w:rFonts w:ascii="Calibri" w:hAnsi="Calibri" w:cs="Calibri"/>
                <w:color w:val="000000"/>
              </w:rPr>
            </w:pPr>
            <w:r>
              <w:rPr>
                <w:rFonts w:ascii="Calibri" w:hAnsi="Calibri" w:cs="Calibri"/>
                <w:color w:val="000000"/>
              </w:rPr>
              <w:t>Spring 2026</w:t>
            </w:r>
          </w:p>
        </w:tc>
      </w:tr>
      <w:tr w:rsidR="008D5B96" w:rsidRPr="00886F61" w14:paraId="11351646" w14:textId="77777777" w:rsidTr="003E6531">
        <w:trPr>
          <w:trHeight w:val="498"/>
          <w:jc w:val="center"/>
        </w:trPr>
        <w:tc>
          <w:tcPr>
            <w:tcW w:w="3385" w:type="dxa"/>
            <w:tcBorders>
              <w:bottom w:val="single" w:sz="4" w:space="0" w:color="auto"/>
            </w:tcBorders>
          </w:tcPr>
          <w:p w14:paraId="665DB98B" w14:textId="77777777" w:rsidR="008D5B96" w:rsidRPr="000F1976" w:rsidRDefault="008D5B96" w:rsidP="003E6531">
            <w:pPr>
              <w:ind w:left="-958" w:firstLine="958"/>
              <w:rPr>
                <w:rFonts w:ascii="Calibri" w:hAnsi="Calibri" w:cs="Calibri"/>
                <w:color w:val="000000"/>
              </w:rPr>
            </w:pPr>
            <w:r w:rsidRPr="000F1976">
              <w:rPr>
                <w:rFonts w:ascii="Calibri" w:hAnsi="Calibri" w:cs="Calibri"/>
                <w:color w:val="000000"/>
              </w:rPr>
              <w:t>Review Due</w:t>
            </w:r>
          </w:p>
        </w:tc>
        <w:tc>
          <w:tcPr>
            <w:tcW w:w="3135" w:type="dxa"/>
            <w:tcBorders>
              <w:bottom w:val="single" w:sz="4" w:space="0" w:color="auto"/>
            </w:tcBorders>
          </w:tcPr>
          <w:p w14:paraId="34A3F685" w14:textId="7096DB23" w:rsidR="008D5B96" w:rsidRPr="00C76A26" w:rsidRDefault="008D5B96" w:rsidP="003E6531">
            <w:pPr>
              <w:rPr>
                <w:rFonts w:ascii="Calibri" w:hAnsi="Calibri" w:cs="Calibri"/>
                <w:color w:val="000000"/>
              </w:rPr>
            </w:pPr>
            <w:r>
              <w:rPr>
                <w:rFonts w:ascii="Calibri" w:hAnsi="Calibri" w:cs="Calibri"/>
                <w:color w:val="000000"/>
              </w:rPr>
              <w:t>Spring 202</w:t>
            </w:r>
            <w:r>
              <w:rPr>
                <w:rFonts w:ascii="Calibri" w:hAnsi="Calibri" w:cs="Calibri"/>
                <w:color w:val="000000"/>
              </w:rPr>
              <w:t>8</w:t>
            </w:r>
          </w:p>
        </w:tc>
      </w:tr>
    </w:tbl>
    <w:p w14:paraId="768F6E58" w14:textId="77777777" w:rsidR="008D5B96" w:rsidRDefault="008D5B96">
      <w:pPr>
        <w:rPr>
          <w:rFonts w:ascii="Calibri" w:hAnsi="Calibri" w:cs="Calibri"/>
          <w:b/>
          <w:bCs/>
        </w:rPr>
      </w:pPr>
    </w:p>
    <w:p w14:paraId="644ACF24" w14:textId="77777777" w:rsidR="008D5B96" w:rsidRDefault="008D5B96">
      <w:pPr>
        <w:rPr>
          <w:rFonts w:ascii="Calibri" w:hAnsi="Calibri" w:cs="Calibri"/>
          <w:b/>
          <w:bCs/>
        </w:rPr>
      </w:pPr>
    </w:p>
    <w:p w14:paraId="117A0BB3" w14:textId="77777777" w:rsidR="008D5B96" w:rsidRDefault="008D5B96">
      <w:pPr>
        <w:rPr>
          <w:rFonts w:ascii="Calibri" w:hAnsi="Calibri" w:cs="Calibri"/>
          <w:b/>
          <w:bCs/>
        </w:rPr>
      </w:pPr>
    </w:p>
    <w:p w14:paraId="60961D69" w14:textId="77777777" w:rsidR="008D5B96" w:rsidRDefault="008D5B96">
      <w:pPr>
        <w:rPr>
          <w:rFonts w:ascii="Calibri" w:hAnsi="Calibri" w:cs="Calibri"/>
          <w:b/>
          <w:bCs/>
        </w:rPr>
      </w:pPr>
    </w:p>
    <w:p w14:paraId="00A1E815" w14:textId="77777777" w:rsidR="008D5B96" w:rsidRDefault="008D5B96">
      <w:pPr>
        <w:rPr>
          <w:rFonts w:ascii="Calibri" w:hAnsi="Calibri" w:cs="Calibri"/>
          <w:b/>
          <w:bCs/>
        </w:rPr>
      </w:pPr>
    </w:p>
    <w:p w14:paraId="69F9D446" w14:textId="77777777" w:rsidR="008D5B96" w:rsidRDefault="008D5B96">
      <w:pPr>
        <w:rPr>
          <w:rFonts w:ascii="Calibri" w:hAnsi="Calibri" w:cs="Calibri"/>
          <w:b/>
          <w:bCs/>
        </w:rPr>
      </w:pPr>
    </w:p>
    <w:p w14:paraId="3CE7CF13" w14:textId="77777777" w:rsidR="008D5B96" w:rsidRDefault="008D5B96">
      <w:pPr>
        <w:rPr>
          <w:rFonts w:ascii="Calibri" w:hAnsi="Calibri" w:cs="Calibri"/>
          <w:b/>
          <w:bCs/>
        </w:rPr>
      </w:pPr>
    </w:p>
    <w:p w14:paraId="0B8797CB"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lastRenderedPageBreak/>
        <w:t>Introduction</w:t>
      </w:r>
    </w:p>
    <w:p w14:paraId="6BD70C47"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Taverham High School values homework as an integral part of the learning process. Effective homework supports classroom learning, helps students develop good study habits and fosters independence over time, enabling students to reach their full potential.</w:t>
      </w:r>
    </w:p>
    <w:p w14:paraId="33FEEF36"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The amount and frequency of homework set should support high expectations while also ensuring students maintain a positive school, family and life balance.</w:t>
      </w:r>
    </w:p>
    <w:p w14:paraId="562BC85A" w14:textId="774759B1" w:rsidR="009A08B0" w:rsidRPr="009A08B0" w:rsidRDefault="009A08B0" w:rsidP="009A08B0">
      <w:pPr>
        <w:rPr>
          <w:rFonts w:ascii="Calibri" w:hAnsi="Calibri" w:cs="Calibri"/>
          <w:sz w:val="22"/>
          <w:szCs w:val="22"/>
        </w:rPr>
      </w:pPr>
    </w:p>
    <w:p w14:paraId="68B20773"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t>Purpose of Homework</w:t>
      </w:r>
    </w:p>
    <w:p w14:paraId="10D4B00E"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The purpose of homework at Taverham High School is to:</w:t>
      </w:r>
    </w:p>
    <w:p w14:paraId="4A72C46E"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Support classroom practice by enabling students to extend their learning</w:t>
      </w:r>
    </w:p>
    <w:p w14:paraId="2FE68468"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Provide opportunities for extended practice to deeply embed knowledge and skills</w:t>
      </w:r>
    </w:p>
    <w:p w14:paraId="39725875"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Develop students’ capacity for independent learning</w:t>
      </w:r>
    </w:p>
    <w:p w14:paraId="72B84FB3"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Provide opportunities for differentiation so that individual learning needs can be met</w:t>
      </w:r>
    </w:p>
    <w:p w14:paraId="23D68602"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Enable students to read and prepare for lessons in advance to deepen classroom learning</w:t>
      </w:r>
    </w:p>
    <w:p w14:paraId="77DFB77E"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Encourage skills such as self-reliance, time management and personal organisation</w:t>
      </w:r>
    </w:p>
    <w:p w14:paraId="5C8F4286"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Develop research and presentation skills</w:t>
      </w:r>
    </w:p>
    <w:p w14:paraId="7EF8024A"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Provide structured revision and preparation time for assessments and examinations</w:t>
      </w:r>
    </w:p>
    <w:p w14:paraId="0B7CDB81" w14:textId="77777777" w:rsidR="009A08B0" w:rsidRPr="009A08B0" w:rsidRDefault="009A08B0" w:rsidP="009A08B0">
      <w:pPr>
        <w:numPr>
          <w:ilvl w:val="0"/>
          <w:numId w:val="1"/>
        </w:numPr>
        <w:rPr>
          <w:rFonts w:ascii="Calibri" w:hAnsi="Calibri" w:cs="Calibri"/>
          <w:sz w:val="22"/>
          <w:szCs w:val="22"/>
        </w:rPr>
      </w:pPr>
      <w:r w:rsidRPr="009A08B0">
        <w:rPr>
          <w:rFonts w:ascii="Calibri" w:hAnsi="Calibri" w:cs="Calibri"/>
          <w:sz w:val="22"/>
          <w:szCs w:val="22"/>
        </w:rPr>
        <w:t>Promote enjoyment of learning and enrich the breadth of the curriculum</w:t>
      </w:r>
    </w:p>
    <w:p w14:paraId="4FFD98D6" w14:textId="0748E339" w:rsidR="009A08B0" w:rsidRPr="009A08B0" w:rsidRDefault="009A08B0" w:rsidP="009A08B0">
      <w:pPr>
        <w:rPr>
          <w:rFonts w:ascii="Calibri" w:hAnsi="Calibri" w:cs="Calibri"/>
          <w:sz w:val="22"/>
          <w:szCs w:val="22"/>
        </w:rPr>
      </w:pPr>
    </w:p>
    <w:p w14:paraId="4EDD33B1"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t>Effectiveness of Homework</w:t>
      </w:r>
    </w:p>
    <w:p w14:paraId="1714E100"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Effective homework should be integral to the learning process within each subject and be well planned and structured for all students. Students should clearly understand:</w:t>
      </w:r>
    </w:p>
    <w:p w14:paraId="17086C5C" w14:textId="77777777" w:rsidR="009A08B0" w:rsidRPr="009A08B0" w:rsidRDefault="009A08B0" w:rsidP="009A08B0">
      <w:pPr>
        <w:numPr>
          <w:ilvl w:val="0"/>
          <w:numId w:val="2"/>
        </w:numPr>
        <w:rPr>
          <w:rFonts w:ascii="Calibri" w:hAnsi="Calibri" w:cs="Calibri"/>
          <w:sz w:val="22"/>
          <w:szCs w:val="22"/>
        </w:rPr>
      </w:pPr>
      <w:r w:rsidRPr="009A08B0">
        <w:rPr>
          <w:rFonts w:ascii="Calibri" w:hAnsi="Calibri" w:cs="Calibri"/>
          <w:sz w:val="22"/>
          <w:szCs w:val="22"/>
        </w:rPr>
        <w:t>The purpose of the homework</w:t>
      </w:r>
    </w:p>
    <w:p w14:paraId="3931B11B" w14:textId="77777777" w:rsidR="009A08B0" w:rsidRPr="009A08B0" w:rsidRDefault="009A08B0" w:rsidP="009A08B0">
      <w:pPr>
        <w:numPr>
          <w:ilvl w:val="0"/>
          <w:numId w:val="2"/>
        </w:numPr>
        <w:rPr>
          <w:rFonts w:ascii="Calibri" w:hAnsi="Calibri" w:cs="Calibri"/>
          <w:sz w:val="22"/>
          <w:szCs w:val="22"/>
        </w:rPr>
      </w:pPr>
      <w:r w:rsidRPr="009A08B0">
        <w:rPr>
          <w:rFonts w:ascii="Calibri" w:hAnsi="Calibri" w:cs="Calibri"/>
          <w:sz w:val="22"/>
          <w:szCs w:val="22"/>
        </w:rPr>
        <w:t>How it supports their learning</w:t>
      </w:r>
    </w:p>
    <w:p w14:paraId="42642EAD" w14:textId="77777777" w:rsidR="009A08B0" w:rsidRPr="009A08B0" w:rsidRDefault="009A08B0" w:rsidP="009A08B0">
      <w:pPr>
        <w:numPr>
          <w:ilvl w:val="0"/>
          <w:numId w:val="2"/>
        </w:numPr>
        <w:rPr>
          <w:rFonts w:ascii="Calibri" w:hAnsi="Calibri" w:cs="Calibri"/>
          <w:sz w:val="22"/>
          <w:szCs w:val="22"/>
        </w:rPr>
      </w:pPr>
      <w:r w:rsidRPr="009A08B0">
        <w:rPr>
          <w:rFonts w:ascii="Calibri" w:hAnsi="Calibri" w:cs="Calibri"/>
          <w:sz w:val="22"/>
          <w:szCs w:val="22"/>
        </w:rPr>
        <w:t>What is expected for successful completion</w:t>
      </w:r>
    </w:p>
    <w:p w14:paraId="185F82D5"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Homework should be directly linked to schemes of learning to ensure it consolidates, extends or prepares learning from the classroom.</w:t>
      </w:r>
    </w:p>
    <w:p w14:paraId="232AF302" w14:textId="0C0DE47D" w:rsidR="009A08B0" w:rsidRPr="009A08B0" w:rsidRDefault="009A08B0" w:rsidP="009A08B0">
      <w:pPr>
        <w:rPr>
          <w:rFonts w:ascii="Calibri" w:hAnsi="Calibri" w:cs="Calibri"/>
          <w:sz w:val="22"/>
          <w:szCs w:val="22"/>
        </w:rPr>
      </w:pPr>
      <w:r w:rsidRPr="009A08B0">
        <w:rPr>
          <w:rFonts w:ascii="Calibri" w:hAnsi="Calibri" w:cs="Calibri"/>
          <w:sz w:val="22"/>
          <w:szCs w:val="22"/>
        </w:rPr>
        <w:t>Clear guidance, instructions and expectations will be communicated to support all learners. Not all homework will be marked; however, it should be clear how successful completion will be acknowledged and how it contributes to learning.</w:t>
      </w:r>
    </w:p>
    <w:p w14:paraId="41B94E19" w14:textId="346FC64E" w:rsidR="009A08B0" w:rsidRPr="009A08B0" w:rsidRDefault="009A08B0" w:rsidP="009A08B0">
      <w:pPr>
        <w:rPr>
          <w:rFonts w:ascii="Calibri" w:hAnsi="Calibri" w:cs="Calibri"/>
          <w:sz w:val="22"/>
          <w:szCs w:val="22"/>
        </w:rPr>
      </w:pPr>
    </w:p>
    <w:p w14:paraId="30E25C73" w14:textId="77777777" w:rsidR="008D5B96" w:rsidRDefault="008D5B96" w:rsidP="009A08B0">
      <w:pPr>
        <w:rPr>
          <w:rFonts w:ascii="Calibri" w:hAnsi="Calibri" w:cs="Calibri"/>
          <w:b/>
          <w:bCs/>
          <w:sz w:val="22"/>
          <w:szCs w:val="22"/>
        </w:rPr>
      </w:pPr>
    </w:p>
    <w:p w14:paraId="7CF5DBA9" w14:textId="4776BAA0" w:rsidR="009A08B0" w:rsidRPr="009A08B0" w:rsidRDefault="009A08B0" w:rsidP="009A08B0">
      <w:pPr>
        <w:rPr>
          <w:rFonts w:ascii="Calibri" w:hAnsi="Calibri" w:cs="Calibri"/>
          <w:b/>
          <w:bCs/>
          <w:sz w:val="22"/>
          <w:szCs w:val="22"/>
        </w:rPr>
      </w:pPr>
      <w:r w:rsidRPr="009A08B0">
        <w:rPr>
          <w:rFonts w:ascii="Calibri" w:hAnsi="Calibri" w:cs="Calibri"/>
          <w:b/>
          <w:bCs/>
          <w:sz w:val="22"/>
          <w:szCs w:val="22"/>
        </w:rPr>
        <w:lastRenderedPageBreak/>
        <w:t>Frequency</w:t>
      </w:r>
    </w:p>
    <w:p w14:paraId="7EF8E6A4" w14:textId="77777777" w:rsidR="009A08B0" w:rsidRDefault="009A08B0" w:rsidP="009A08B0">
      <w:pPr>
        <w:rPr>
          <w:rFonts w:ascii="Calibri" w:hAnsi="Calibri" w:cs="Calibri"/>
          <w:sz w:val="22"/>
          <w:szCs w:val="22"/>
        </w:rPr>
      </w:pPr>
      <w:r w:rsidRPr="009A08B0">
        <w:rPr>
          <w:rFonts w:ascii="Calibri" w:hAnsi="Calibri" w:cs="Calibri"/>
          <w:sz w:val="22"/>
          <w:szCs w:val="22"/>
        </w:rPr>
        <w:t>The following guidance provides a consistent framework for the setting of homework across year groups:</w:t>
      </w:r>
    </w:p>
    <w:tbl>
      <w:tblPr>
        <w:tblStyle w:val="TableGrid"/>
        <w:tblW w:w="0" w:type="auto"/>
        <w:tblLook w:val="04A0" w:firstRow="1" w:lastRow="0" w:firstColumn="1" w:lastColumn="0" w:noHBand="0" w:noVBand="1"/>
      </w:tblPr>
      <w:tblGrid>
        <w:gridCol w:w="1838"/>
        <w:gridCol w:w="3544"/>
        <w:gridCol w:w="3544"/>
      </w:tblGrid>
      <w:tr w:rsidR="00E7196C" w:rsidRPr="00AC2038" w14:paraId="024130AD" w14:textId="77777777" w:rsidTr="0048242F">
        <w:tc>
          <w:tcPr>
            <w:tcW w:w="1838" w:type="dxa"/>
          </w:tcPr>
          <w:p w14:paraId="299EA093" w14:textId="77777777" w:rsidR="00E7196C" w:rsidRPr="008D5B96" w:rsidRDefault="00E7196C" w:rsidP="0048242F">
            <w:pPr>
              <w:jc w:val="center"/>
              <w:rPr>
                <w:rFonts w:ascii="Calibri" w:hAnsi="Calibri" w:cs="Calibri"/>
                <w:b/>
              </w:rPr>
            </w:pPr>
            <w:r w:rsidRPr="008D5B96">
              <w:rPr>
                <w:rFonts w:ascii="Calibri" w:hAnsi="Calibri" w:cs="Calibri"/>
                <w:b/>
              </w:rPr>
              <w:t>Year Group</w:t>
            </w:r>
          </w:p>
        </w:tc>
        <w:tc>
          <w:tcPr>
            <w:tcW w:w="3544" w:type="dxa"/>
          </w:tcPr>
          <w:p w14:paraId="4582F374" w14:textId="77777777" w:rsidR="00E7196C" w:rsidRPr="008D5B96" w:rsidRDefault="00E7196C" w:rsidP="0048242F">
            <w:pPr>
              <w:jc w:val="center"/>
              <w:rPr>
                <w:rFonts w:ascii="Calibri" w:hAnsi="Calibri" w:cs="Calibri"/>
                <w:b/>
              </w:rPr>
            </w:pPr>
            <w:r w:rsidRPr="008D5B96">
              <w:rPr>
                <w:rFonts w:ascii="Calibri" w:hAnsi="Calibri" w:cs="Calibri"/>
                <w:b/>
              </w:rPr>
              <w:t>Recommended Guidance Time</w:t>
            </w:r>
          </w:p>
        </w:tc>
        <w:tc>
          <w:tcPr>
            <w:tcW w:w="3544" w:type="dxa"/>
          </w:tcPr>
          <w:p w14:paraId="4BC290FE" w14:textId="77777777" w:rsidR="00E7196C" w:rsidRPr="008D5B96" w:rsidRDefault="00E7196C" w:rsidP="0048242F">
            <w:pPr>
              <w:jc w:val="center"/>
              <w:rPr>
                <w:rFonts w:ascii="Calibri" w:hAnsi="Calibri" w:cs="Calibri"/>
                <w:b/>
              </w:rPr>
            </w:pPr>
            <w:r w:rsidRPr="008D5B96">
              <w:rPr>
                <w:rFonts w:ascii="Calibri" w:hAnsi="Calibri" w:cs="Calibri"/>
                <w:b/>
              </w:rPr>
              <w:t>Approx. time per night</w:t>
            </w:r>
          </w:p>
        </w:tc>
      </w:tr>
      <w:tr w:rsidR="00E7196C" w14:paraId="005EE32E" w14:textId="77777777" w:rsidTr="0048242F">
        <w:tc>
          <w:tcPr>
            <w:tcW w:w="1838" w:type="dxa"/>
          </w:tcPr>
          <w:p w14:paraId="19F50C81" w14:textId="77777777" w:rsidR="00E7196C" w:rsidRPr="008D5B96" w:rsidRDefault="00E7196C" w:rsidP="0048242F">
            <w:pPr>
              <w:jc w:val="center"/>
              <w:rPr>
                <w:rFonts w:ascii="Calibri" w:hAnsi="Calibri" w:cs="Calibri"/>
              </w:rPr>
            </w:pPr>
            <w:r w:rsidRPr="008D5B96">
              <w:rPr>
                <w:rFonts w:ascii="Calibri" w:hAnsi="Calibri" w:cs="Calibri"/>
              </w:rPr>
              <w:t>7</w:t>
            </w:r>
          </w:p>
        </w:tc>
        <w:tc>
          <w:tcPr>
            <w:tcW w:w="3544" w:type="dxa"/>
          </w:tcPr>
          <w:p w14:paraId="68ED786C" w14:textId="77777777" w:rsidR="00E7196C" w:rsidRPr="008D5B96" w:rsidRDefault="00E7196C" w:rsidP="0048242F">
            <w:pPr>
              <w:jc w:val="center"/>
              <w:rPr>
                <w:rFonts w:ascii="Calibri" w:hAnsi="Calibri" w:cs="Calibri"/>
              </w:rPr>
            </w:pPr>
            <w:r w:rsidRPr="008D5B96">
              <w:rPr>
                <w:rFonts w:ascii="Calibri" w:hAnsi="Calibri" w:cs="Calibri"/>
              </w:rPr>
              <w:t>30 mins per subject per fortnight</w:t>
            </w:r>
          </w:p>
        </w:tc>
        <w:tc>
          <w:tcPr>
            <w:tcW w:w="3544" w:type="dxa"/>
          </w:tcPr>
          <w:p w14:paraId="7931A39E" w14:textId="77777777" w:rsidR="00E7196C" w:rsidRPr="008D5B96" w:rsidRDefault="00E7196C" w:rsidP="0048242F">
            <w:pPr>
              <w:jc w:val="center"/>
              <w:rPr>
                <w:rFonts w:ascii="Calibri" w:hAnsi="Calibri" w:cs="Calibri"/>
              </w:rPr>
            </w:pPr>
            <w:r w:rsidRPr="008D5B96">
              <w:rPr>
                <w:rFonts w:ascii="Calibri" w:hAnsi="Calibri" w:cs="Calibri"/>
              </w:rPr>
              <w:t>30 mins</w:t>
            </w:r>
          </w:p>
        </w:tc>
      </w:tr>
      <w:tr w:rsidR="00E7196C" w:rsidRPr="00884427" w14:paraId="703ED195" w14:textId="77777777" w:rsidTr="0048242F">
        <w:tc>
          <w:tcPr>
            <w:tcW w:w="1838" w:type="dxa"/>
          </w:tcPr>
          <w:p w14:paraId="533E1C13" w14:textId="77777777" w:rsidR="00E7196C" w:rsidRPr="008D5B96" w:rsidRDefault="00E7196C" w:rsidP="0048242F">
            <w:pPr>
              <w:jc w:val="center"/>
              <w:rPr>
                <w:rFonts w:ascii="Calibri" w:hAnsi="Calibri" w:cs="Calibri"/>
              </w:rPr>
            </w:pPr>
            <w:r w:rsidRPr="008D5B96">
              <w:rPr>
                <w:rFonts w:ascii="Calibri" w:hAnsi="Calibri" w:cs="Calibri"/>
              </w:rPr>
              <w:t>8</w:t>
            </w:r>
          </w:p>
        </w:tc>
        <w:tc>
          <w:tcPr>
            <w:tcW w:w="3544" w:type="dxa"/>
          </w:tcPr>
          <w:p w14:paraId="10C7DFDF" w14:textId="77777777" w:rsidR="00E7196C" w:rsidRPr="008D5B96" w:rsidRDefault="00E7196C" w:rsidP="0048242F">
            <w:pPr>
              <w:jc w:val="center"/>
              <w:rPr>
                <w:rFonts w:ascii="Calibri" w:hAnsi="Calibri" w:cs="Calibri"/>
              </w:rPr>
            </w:pPr>
            <w:r w:rsidRPr="008D5B96">
              <w:rPr>
                <w:rFonts w:ascii="Calibri" w:hAnsi="Calibri" w:cs="Calibri"/>
              </w:rPr>
              <w:t>30 mins per subject per fortnight</w:t>
            </w:r>
          </w:p>
        </w:tc>
        <w:tc>
          <w:tcPr>
            <w:tcW w:w="3544" w:type="dxa"/>
          </w:tcPr>
          <w:p w14:paraId="5EE41D24" w14:textId="454A5632" w:rsidR="00E7196C" w:rsidRPr="008D5B96" w:rsidRDefault="00E7196C" w:rsidP="0048242F">
            <w:pPr>
              <w:jc w:val="center"/>
              <w:rPr>
                <w:rFonts w:ascii="Calibri" w:hAnsi="Calibri" w:cs="Calibri"/>
              </w:rPr>
            </w:pPr>
            <w:r w:rsidRPr="008D5B96">
              <w:rPr>
                <w:rFonts w:ascii="Calibri" w:hAnsi="Calibri" w:cs="Calibri"/>
              </w:rPr>
              <w:t>30 mins</w:t>
            </w:r>
          </w:p>
        </w:tc>
      </w:tr>
      <w:tr w:rsidR="00E7196C" w14:paraId="4638030B" w14:textId="77777777" w:rsidTr="0048242F">
        <w:tc>
          <w:tcPr>
            <w:tcW w:w="1838" w:type="dxa"/>
          </w:tcPr>
          <w:p w14:paraId="34FB235C" w14:textId="77777777" w:rsidR="00E7196C" w:rsidRPr="008D5B96" w:rsidRDefault="00E7196C" w:rsidP="0048242F">
            <w:pPr>
              <w:jc w:val="center"/>
              <w:rPr>
                <w:rFonts w:ascii="Calibri" w:hAnsi="Calibri" w:cs="Calibri"/>
              </w:rPr>
            </w:pPr>
            <w:r w:rsidRPr="008D5B96">
              <w:rPr>
                <w:rFonts w:ascii="Calibri" w:hAnsi="Calibri" w:cs="Calibri"/>
              </w:rPr>
              <w:t>9</w:t>
            </w:r>
          </w:p>
        </w:tc>
        <w:tc>
          <w:tcPr>
            <w:tcW w:w="3544" w:type="dxa"/>
          </w:tcPr>
          <w:p w14:paraId="21885F5C" w14:textId="77777777" w:rsidR="00E7196C" w:rsidRPr="008D5B96" w:rsidRDefault="00E7196C" w:rsidP="0048242F">
            <w:pPr>
              <w:jc w:val="center"/>
              <w:rPr>
                <w:rFonts w:ascii="Calibri" w:hAnsi="Calibri" w:cs="Calibri"/>
              </w:rPr>
            </w:pPr>
            <w:r w:rsidRPr="008D5B96">
              <w:rPr>
                <w:rFonts w:ascii="Calibri" w:hAnsi="Calibri" w:cs="Calibri"/>
              </w:rPr>
              <w:t>45 mins per subject per fortnight</w:t>
            </w:r>
          </w:p>
        </w:tc>
        <w:tc>
          <w:tcPr>
            <w:tcW w:w="3544" w:type="dxa"/>
          </w:tcPr>
          <w:p w14:paraId="07BF0539" w14:textId="77777777" w:rsidR="00E7196C" w:rsidRPr="008D5B96" w:rsidRDefault="00E7196C" w:rsidP="0048242F">
            <w:pPr>
              <w:jc w:val="center"/>
              <w:rPr>
                <w:rFonts w:ascii="Calibri" w:hAnsi="Calibri" w:cs="Calibri"/>
              </w:rPr>
            </w:pPr>
            <w:r w:rsidRPr="008D5B96">
              <w:rPr>
                <w:rFonts w:ascii="Calibri" w:hAnsi="Calibri" w:cs="Calibri"/>
              </w:rPr>
              <w:t>45 mins</w:t>
            </w:r>
          </w:p>
        </w:tc>
      </w:tr>
      <w:tr w:rsidR="00E7196C" w14:paraId="35CF332A" w14:textId="77777777" w:rsidTr="0048242F">
        <w:tc>
          <w:tcPr>
            <w:tcW w:w="1838" w:type="dxa"/>
          </w:tcPr>
          <w:p w14:paraId="6DD9A4B2" w14:textId="77777777" w:rsidR="00E7196C" w:rsidRPr="008D5B96" w:rsidRDefault="00E7196C" w:rsidP="0048242F">
            <w:pPr>
              <w:jc w:val="center"/>
              <w:rPr>
                <w:rFonts w:ascii="Calibri" w:hAnsi="Calibri" w:cs="Calibri"/>
              </w:rPr>
            </w:pPr>
            <w:r w:rsidRPr="008D5B96">
              <w:rPr>
                <w:rFonts w:ascii="Calibri" w:hAnsi="Calibri" w:cs="Calibri"/>
              </w:rPr>
              <w:t>10</w:t>
            </w:r>
          </w:p>
        </w:tc>
        <w:tc>
          <w:tcPr>
            <w:tcW w:w="3544" w:type="dxa"/>
          </w:tcPr>
          <w:p w14:paraId="5190297D" w14:textId="77777777" w:rsidR="00E7196C" w:rsidRPr="008D5B96" w:rsidRDefault="00E7196C" w:rsidP="0048242F">
            <w:pPr>
              <w:jc w:val="center"/>
              <w:rPr>
                <w:rFonts w:ascii="Calibri" w:hAnsi="Calibri" w:cs="Calibri"/>
              </w:rPr>
            </w:pPr>
            <w:r w:rsidRPr="008D5B96">
              <w:rPr>
                <w:rFonts w:ascii="Calibri" w:hAnsi="Calibri" w:cs="Calibri"/>
              </w:rPr>
              <w:t>60 mins per subject per fortnight</w:t>
            </w:r>
          </w:p>
        </w:tc>
        <w:tc>
          <w:tcPr>
            <w:tcW w:w="3544" w:type="dxa"/>
          </w:tcPr>
          <w:p w14:paraId="22947EBF" w14:textId="77777777" w:rsidR="00E7196C" w:rsidRPr="008D5B96" w:rsidRDefault="00E7196C" w:rsidP="0048242F">
            <w:pPr>
              <w:jc w:val="center"/>
              <w:rPr>
                <w:rFonts w:ascii="Calibri" w:hAnsi="Calibri" w:cs="Calibri"/>
              </w:rPr>
            </w:pPr>
            <w:r w:rsidRPr="008D5B96">
              <w:rPr>
                <w:rFonts w:ascii="Calibri" w:hAnsi="Calibri" w:cs="Calibri"/>
              </w:rPr>
              <w:t>60 mins</w:t>
            </w:r>
          </w:p>
        </w:tc>
      </w:tr>
      <w:tr w:rsidR="00E7196C" w14:paraId="3A0FD0A4" w14:textId="77777777" w:rsidTr="0048242F">
        <w:tc>
          <w:tcPr>
            <w:tcW w:w="1838" w:type="dxa"/>
          </w:tcPr>
          <w:p w14:paraId="68EA9A90" w14:textId="77777777" w:rsidR="00E7196C" w:rsidRPr="008D5B96" w:rsidRDefault="00E7196C" w:rsidP="0048242F">
            <w:pPr>
              <w:jc w:val="center"/>
              <w:rPr>
                <w:rFonts w:ascii="Calibri" w:hAnsi="Calibri" w:cs="Calibri"/>
              </w:rPr>
            </w:pPr>
            <w:r w:rsidRPr="008D5B96">
              <w:rPr>
                <w:rFonts w:ascii="Calibri" w:hAnsi="Calibri" w:cs="Calibri"/>
              </w:rPr>
              <w:t>11</w:t>
            </w:r>
          </w:p>
        </w:tc>
        <w:tc>
          <w:tcPr>
            <w:tcW w:w="3544" w:type="dxa"/>
          </w:tcPr>
          <w:p w14:paraId="0B386B05" w14:textId="77777777" w:rsidR="00E7196C" w:rsidRPr="008D5B96" w:rsidRDefault="00E7196C" w:rsidP="0048242F">
            <w:pPr>
              <w:jc w:val="center"/>
              <w:rPr>
                <w:rFonts w:ascii="Calibri" w:hAnsi="Calibri" w:cs="Calibri"/>
              </w:rPr>
            </w:pPr>
            <w:r w:rsidRPr="008D5B96">
              <w:rPr>
                <w:rFonts w:ascii="Calibri" w:hAnsi="Calibri" w:cs="Calibri"/>
              </w:rPr>
              <w:t>60 mins per subject per fortnight</w:t>
            </w:r>
          </w:p>
        </w:tc>
        <w:tc>
          <w:tcPr>
            <w:tcW w:w="3544" w:type="dxa"/>
          </w:tcPr>
          <w:p w14:paraId="0E6E5717" w14:textId="77777777" w:rsidR="00E7196C" w:rsidRPr="008D5B96" w:rsidRDefault="00E7196C" w:rsidP="0048242F">
            <w:pPr>
              <w:jc w:val="center"/>
              <w:rPr>
                <w:rFonts w:ascii="Calibri" w:hAnsi="Calibri" w:cs="Calibri"/>
              </w:rPr>
            </w:pPr>
            <w:r w:rsidRPr="008D5B96">
              <w:rPr>
                <w:rFonts w:ascii="Calibri" w:hAnsi="Calibri" w:cs="Calibri"/>
              </w:rPr>
              <w:t>60 mins</w:t>
            </w:r>
          </w:p>
        </w:tc>
      </w:tr>
      <w:tr w:rsidR="00E7196C" w14:paraId="019FEB54" w14:textId="77777777" w:rsidTr="0048242F">
        <w:tc>
          <w:tcPr>
            <w:tcW w:w="1838" w:type="dxa"/>
          </w:tcPr>
          <w:p w14:paraId="0BC401C4" w14:textId="77777777" w:rsidR="00E7196C" w:rsidRPr="008D5B96" w:rsidRDefault="00E7196C" w:rsidP="0048242F">
            <w:pPr>
              <w:jc w:val="center"/>
              <w:rPr>
                <w:rFonts w:ascii="Calibri" w:hAnsi="Calibri" w:cs="Calibri"/>
              </w:rPr>
            </w:pPr>
            <w:r w:rsidRPr="008D5B96">
              <w:rPr>
                <w:rFonts w:ascii="Calibri" w:hAnsi="Calibri" w:cs="Calibri"/>
              </w:rPr>
              <w:t>Sixth Form</w:t>
            </w:r>
          </w:p>
        </w:tc>
        <w:tc>
          <w:tcPr>
            <w:tcW w:w="3544" w:type="dxa"/>
          </w:tcPr>
          <w:p w14:paraId="79847C0A" w14:textId="77777777" w:rsidR="00E7196C" w:rsidRPr="008D5B96" w:rsidRDefault="00E7196C" w:rsidP="0048242F">
            <w:pPr>
              <w:jc w:val="center"/>
              <w:rPr>
                <w:rFonts w:ascii="Calibri" w:hAnsi="Calibri" w:cs="Calibri"/>
              </w:rPr>
            </w:pPr>
            <w:r w:rsidRPr="008D5B96">
              <w:rPr>
                <w:rFonts w:ascii="Calibri" w:hAnsi="Calibri" w:cs="Calibri"/>
              </w:rPr>
              <w:t>120 mins per subject per fortnight</w:t>
            </w:r>
          </w:p>
          <w:p w14:paraId="6A97828B" w14:textId="3F1A230F" w:rsidR="00E7196C" w:rsidRPr="008D5B96" w:rsidRDefault="00E7196C" w:rsidP="0048242F">
            <w:pPr>
              <w:jc w:val="center"/>
              <w:rPr>
                <w:rFonts w:ascii="Calibri" w:hAnsi="Calibri" w:cs="Calibri"/>
              </w:rPr>
            </w:pPr>
            <w:r w:rsidRPr="008D5B96">
              <w:rPr>
                <w:rFonts w:ascii="Calibri" w:hAnsi="Calibri" w:cs="Calibri"/>
              </w:rPr>
              <w:t>(</w:t>
            </w:r>
            <w:proofErr w:type="gramStart"/>
            <w:r w:rsidRPr="008D5B96">
              <w:rPr>
                <w:rFonts w:ascii="Calibri" w:hAnsi="Calibri" w:cs="Calibri"/>
              </w:rPr>
              <w:t>students</w:t>
            </w:r>
            <w:proofErr w:type="gramEnd"/>
            <w:r w:rsidRPr="008D5B96">
              <w:rPr>
                <w:rFonts w:ascii="Calibri" w:hAnsi="Calibri" w:cs="Calibri"/>
              </w:rPr>
              <w:t xml:space="preserve"> are also expected to complete 9 hours of independent per subject per fortnight. Guidance for this can be provided by the subject teacher)</w:t>
            </w:r>
          </w:p>
        </w:tc>
        <w:tc>
          <w:tcPr>
            <w:tcW w:w="3544" w:type="dxa"/>
          </w:tcPr>
          <w:p w14:paraId="5177F286" w14:textId="77777777" w:rsidR="00E7196C" w:rsidRPr="008D5B96" w:rsidRDefault="00E7196C" w:rsidP="0048242F">
            <w:pPr>
              <w:jc w:val="center"/>
              <w:rPr>
                <w:rFonts w:ascii="Calibri" w:hAnsi="Calibri" w:cs="Calibri"/>
              </w:rPr>
            </w:pPr>
            <w:r w:rsidRPr="008D5B96">
              <w:rPr>
                <w:rFonts w:ascii="Calibri" w:hAnsi="Calibri" w:cs="Calibri"/>
              </w:rPr>
              <w:t>N/A</w:t>
            </w:r>
          </w:p>
        </w:tc>
      </w:tr>
    </w:tbl>
    <w:p w14:paraId="3083BFCB" w14:textId="77777777" w:rsidR="00E7196C" w:rsidRPr="009A08B0" w:rsidRDefault="00E7196C" w:rsidP="009A08B0">
      <w:pPr>
        <w:rPr>
          <w:rFonts w:ascii="Calibri" w:hAnsi="Calibri" w:cs="Calibri"/>
          <w:sz w:val="22"/>
          <w:szCs w:val="22"/>
        </w:rPr>
      </w:pPr>
    </w:p>
    <w:p w14:paraId="6E68F4C1"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Overall, homework across subjects should equate to the approximate time per night outlined above. Some subjects, particularly in Key Stage 3, may set less homework due to their practical nature or lesson allocation.</w:t>
      </w:r>
    </w:p>
    <w:p w14:paraId="4B8277BD"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Longer tasks will be set over extended periods to allow sufficient completion time. Staff will endeavour to provide at least one week for homework completion where possible.</w:t>
      </w:r>
    </w:p>
    <w:p w14:paraId="67386F97"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 xml:space="preserve">Students in Key Stage 3 will not be set homework over holiday periods to support rest and wellbeing, </w:t>
      </w:r>
      <w:proofErr w:type="gramStart"/>
      <w:r w:rsidRPr="009A08B0">
        <w:rPr>
          <w:rFonts w:ascii="Calibri" w:hAnsi="Calibri" w:cs="Calibri"/>
          <w:sz w:val="22"/>
          <w:szCs w:val="22"/>
        </w:rPr>
        <w:t>with the exception of</w:t>
      </w:r>
      <w:proofErr w:type="gramEnd"/>
      <w:r w:rsidRPr="009A08B0">
        <w:rPr>
          <w:rFonts w:ascii="Calibri" w:hAnsi="Calibri" w:cs="Calibri"/>
          <w:sz w:val="22"/>
          <w:szCs w:val="22"/>
        </w:rPr>
        <w:t xml:space="preserve"> GCSE preparation summer homework for Year 9.</w:t>
      </w:r>
    </w:p>
    <w:p w14:paraId="7B1DDD34" w14:textId="1241C85E" w:rsidR="009A08B0" w:rsidRPr="009A08B0" w:rsidRDefault="009A08B0" w:rsidP="009A08B0">
      <w:pPr>
        <w:rPr>
          <w:rFonts w:ascii="Calibri" w:hAnsi="Calibri" w:cs="Calibri"/>
          <w:sz w:val="22"/>
          <w:szCs w:val="22"/>
        </w:rPr>
      </w:pPr>
    </w:p>
    <w:p w14:paraId="43BBFC91" w14:textId="77777777" w:rsidR="009A08B0" w:rsidRPr="009A08B0" w:rsidRDefault="009A08B0" w:rsidP="009A08B0">
      <w:pPr>
        <w:rPr>
          <w:rFonts w:ascii="Calibri" w:hAnsi="Calibri" w:cs="Calibri"/>
          <w:b/>
          <w:bCs/>
          <w:sz w:val="22"/>
          <w:szCs w:val="22"/>
        </w:rPr>
      </w:pPr>
      <w:proofErr w:type="spellStart"/>
      <w:proofErr w:type="gramStart"/>
      <w:r w:rsidRPr="009A08B0">
        <w:rPr>
          <w:rFonts w:ascii="Calibri" w:hAnsi="Calibri" w:cs="Calibri"/>
          <w:b/>
          <w:bCs/>
          <w:sz w:val="22"/>
          <w:szCs w:val="22"/>
        </w:rPr>
        <w:t>Satchel:One</w:t>
      </w:r>
      <w:proofErr w:type="spellEnd"/>
      <w:proofErr w:type="gramEnd"/>
    </w:p>
    <w:p w14:paraId="1DD51714" w14:textId="77777777" w:rsidR="009A08B0" w:rsidRPr="009A08B0" w:rsidRDefault="009A08B0" w:rsidP="009A08B0">
      <w:pPr>
        <w:rPr>
          <w:rFonts w:ascii="Calibri" w:hAnsi="Calibri" w:cs="Calibri"/>
          <w:sz w:val="22"/>
          <w:szCs w:val="22"/>
        </w:rPr>
      </w:pPr>
      <w:proofErr w:type="spellStart"/>
      <w:proofErr w:type="gramStart"/>
      <w:r w:rsidRPr="009A08B0">
        <w:rPr>
          <w:rFonts w:ascii="Calibri" w:hAnsi="Calibri" w:cs="Calibri"/>
          <w:sz w:val="22"/>
          <w:szCs w:val="22"/>
        </w:rPr>
        <w:t>Satchel:One</w:t>
      </w:r>
      <w:proofErr w:type="spellEnd"/>
      <w:proofErr w:type="gramEnd"/>
      <w:r w:rsidRPr="009A08B0">
        <w:rPr>
          <w:rFonts w:ascii="Calibri" w:hAnsi="Calibri" w:cs="Calibri"/>
          <w:sz w:val="22"/>
          <w:szCs w:val="22"/>
        </w:rPr>
        <w:t xml:space="preserve"> is the school’s online platform for setting, recording and communicating homework. It enables staff, students and parents/carers to access:</w:t>
      </w:r>
    </w:p>
    <w:p w14:paraId="12E309EC" w14:textId="77777777" w:rsidR="009A08B0" w:rsidRPr="009A08B0" w:rsidRDefault="009A08B0" w:rsidP="009A08B0">
      <w:pPr>
        <w:numPr>
          <w:ilvl w:val="0"/>
          <w:numId w:val="3"/>
        </w:numPr>
        <w:rPr>
          <w:rFonts w:ascii="Calibri" w:hAnsi="Calibri" w:cs="Calibri"/>
          <w:sz w:val="22"/>
          <w:szCs w:val="22"/>
        </w:rPr>
      </w:pPr>
      <w:r w:rsidRPr="009A08B0">
        <w:rPr>
          <w:rFonts w:ascii="Calibri" w:hAnsi="Calibri" w:cs="Calibri"/>
          <w:sz w:val="22"/>
          <w:szCs w:val="22"/>
        </w:rPr>
        <w:t>Homework tasks</w:t>
      </w:r>
    </w:p>
    <w:p w14:paraId="2B006A4B" w14:textId="77777777" w:rsidR="009A08B0" w:rsidRPr="009A08B0" w:rsidRDefault="009A08B0" w:rsidP="009A08B0">
      <w:pPr>
        <w:numPr>
          <w:ilvl w:val="0"/>
          <w:numId w:val="3"/>
        </w:numPr>
        <w:rPr>
          <w:rFonts w:ascii="Calibri" w:hAnsi="Calibri" w:cs="Calibri"/>
          <w:sz w:val="22"/>
          <w:szCs w:val="22"/>
        </w:rPr>
      </w:pPr>
      <w:r w:rsidRPr="009A08B0">
        <w:rPr>
          <w:rFonts w:ascii="Calibri" w:hAnsi="Calibri" w:cs="Calibri"/>
          <w:sz w:val="22"/>
          <w:szCs w:val="22"/>
        </w:rPr>
        <w:t>Supporting resources</w:t>
      </w:r>
    </w:p>
    <w:p w14:paraId="49FA84A1" w14:textId="77777777" w:rsidR="009A08B0" w:rsidRPr="009A08B0" w:rsidRDefault="009A08B0" w:rsidP="009A08B0">
      <w:pPr>
        <w:numPr>
          <w:ilvl w:val="0"/>
          <w:numId w:val="3"/>
        </w:numPr>
        <w:rPr>
          <w:rFonts w:ascii="Calibri" w:hAnsi="Calibri" w:cs="Calibri"/>
          <w:sz w:val="22"/>
          <w:szCs w:val="22"/>
        </w:rPr>
      </w:pPr>
      <w:r w:rsidRPr="009A08B0">
        <w:rPr>
          <w:rFonts w:ascii="Calibri" w:hAnsi="Calibri" w:cs="Calibri"/>
          <w:sz w:val="22"/>
          <w:szCs w:val="22"/>
        </w:rPr>
        <w:t>Deadlines and expectations</w:t>
      </w:r>
    </w:p>
    <w:p w14:paraId="2ABEF5F9"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 xml:space="preserve">All homework must be set using </w:t>
      </w:r>
      <w:proofErr w:type="spellStart"/>
      <w:proofErr w:type="gramStart"/>
      <w:r w:rsidRPr="009A08B0">
        <w:rPr>
          <w:rFonts w:ascii="Calibri" w:hAnsi="Calibri" w:cs="Calibri"/>
          <w:sz w:val="22"/>
          <w:szCs w:val="22"/>
        </w:rPr>
        <w:t>Satchel:One</w:t>
      </w:r>
      <w:proofErr w:type="spellEnd"/>
      <w:proofErr w:type="gramEnd"/>
      <w:r w:rsidRPr="009A08B0">
        <w:rPr>
          <w:rFonts w:ascii="Calibri" w:hAnsi="Calibri" w:cs="Calibri"/>
          <w:sz w:val="22"/>
          <w:szCs w:val="22"/>
        </w:rPr>
        <w:t>. Students and staff access the platform using their Office 365 login details, and parents/carers are provided with access to view homework for their child.</w:t>
      </w:r>
    </w:p>
    <w:p w14:paraId="7AEF10FE" w14:textId="77777777" w:rsidR="009A08B0" w:rsidRPr="009A08B0" w:rsidRDefault="009A08B0" w:rsidP="009A08B0">
      <w:pPr>
        <w:rPr>
          <w:rFonts w:ascii="Calibri" w:hAnsi="Calibri" w:cs="Calibri"/>
          <w:sz w:val="22"/>
          <w:szCs w:val="22"/>
        </w:rPr>
      </w:pPr>
      <w:proofErr w:type="spellStart"/>
      <w:proofErr w:type="gramStart"/>
      <w:r w:rsidRPr="009A08B0">
        <w:rPr>
          <w:rFonts w:ascii="Calibri" w:hAnsi="Calibri" w:cs="Calibri"/>
          <w:sz w:val="22"/>
          <w:szCs w:val="22"/>
        </w:rPr>
        <w:t>Satchel:One</w:t>
      </w:r>
      <w:proofErr w:type="spellEnd"/>
      <w:proofErr w:type="gramEnd"/>
      <w:r w:rsidRPr="009A08B0">
        <w:rPr>
          <w:rFonts w:ascii="Calibri" w:hAnsi="Calibri" w:cs="Calibri"/>
          <w:sz w:val="22"/>
          <w:szCs w:val="22"/>
        </w:rPr>
        <w:t xml:space="preserve"> supports students in developing effective organisation and time-management skills and ensures transparency and consistency in homework communication.</w:t>
      </w:r>
    </w:p>
    <w:p w14:paraId="406BE1AD" w14:textId="373C2122" w:rsidR="009A08B0" w:rsidRDefault="009A08B0" w:rsidP="009A08B0">
      <w:pPr>
        <w:rPr>
          <w:rFonts w:ascii="Calibri" w:hAnsi="Calibri" w:cs="Calibri"/>
          <w:sz w:val="22"/>
          <w:szCs w:val="22"/>
        </w:rPr>
      </w:pPr>
    </w:p>
    <w:p w14:paraId="7C34BB2D" w14:textId="77777777" w:rsidR="00FB4823" w:rsidRDefault="00FB4823" w:rsidP="009A08B0">
      <w:pPr>
        <w:rPr>
          <w:rFonts w:ascii="Calibri" w:hAnsi="Calibri" w:cs="Calibri"/>
          <w:sz w:val="22"/>
          <w:szCs w:val="22"/>
        </w:rPr>
      </w:pPr>
    </w:p>
    <w:p w14:paraId="577951A9" w14:textId="77777777" w:rsidR="00FB4823" w:rsidRPr="009A08B0" w:rsidRDefault="00FB4823" w:rsidP="009A08B0">
      <w:pPr>
        <w:rPr>
          <w:rFonts w:ascii="Calibri" w:hAnsi="Calibri" w:cs="Calibri"/>
          <w:sz w:val="22"/>
          <w:szCs w:val="22"/>
        </w:rPr>
      </w:pPr>
    </w:p>
    <w:p w14:paraId="05BD7800"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lastRenderedPageBreak/>
        <w:t>Homework Submission Expectations and Non-Submission Process</w:t>
      </w:r>
    </w:p>
    <w:p w14:paraId="50B15CC9"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t>Purpose</w:t>
      </w:r>
    </w:p>
    <w:p w14:paraId="3F415B1E"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To ensure consistency, fairness and clarity when homework is not submitted on the due date, the following whole-school process will be followed by all staff.</w:t>
      </w:r>
    </w:p>
    <w:p w14:paraId="49516E68"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t>Process</w:t>
      </w:r>
    </w:p>
    <w:p w14:paraId="540563D2" w14:textId="77777777" w:rsidR="009A08B0" w:rsidRPr="009A08B0" w:rsidRDefault="009A08B0" w:rsidP="009A08B0">
      <w:pPr>
        <w:numPr>
          <w:ilvl w:val="0"/>
          <w:numId w:val="4"/>
        </w:numPr>
        <w:rPr>
          <w:rFonts w:ascii="Calibri" w:hAnsi="Calibri" w:cs="Calibri"/>
          <w:sz w:val="22"/>
          <w:szCs w:val="22"/>
        </w:rPr>
      </w:pPr>
      <w:r w:rsidRPr="009A08B0">
        <w:rPr>
          <w:rFonts w:ascii="Calibri" w:hAnsi="Calibri" w:cs="Calibri"/>
          <w:b/>
          <w:bCs/>
          <w:sz w:val="22"/>
          <w:szCs w:val="22"/>
        </w:rPr>
        <w:t>Homework not handed in on the due date</w:t>
      </w:r>
    </w:p>
    <w:p w14:paraId="6DD35989" w14:textId="77777777" w:rsidR="009A08B0" w:rsidRPr="009A08B0" w:rsidRDefault="009A08B0" w:rsidP="009A08B0">
      <w:pPr>
        <w:numPr>
          <w:ilvl w:val="1"/>
          <w:numId w:val="4"/>
        </w:numPr>
        <w:rPr>
          <w:rFonts w:ascii="Calibri" w:hAnsi="Calibri" w:cs="Calibri"/>
          <w:sz w:val="22"/>
          <w:szCs w:val="22"/>
        </w:rPr>
      </w:pPr>
      <w:r w:rsidRPr="009A08B0">
        <w:rPr>
          <w:rFonts w:ascii="Calibri" w:hAnsi="Calibri" w:cs="Calibri"/>
          <w:sz w:val="22"/>
          <w:szCs w:val="22"/>
        </w:rPr>
        <w:t>The student is issued a detention slip to either:</w:t>
      </w:r>
    </w:p>
    <w:p w14:paraId="601ECC56" w14:textId="77777777" w:rsidR="009A08B0" w:rsidRPr="009A08B0" w:rsidRDefault="009A08B0" w:rsidP="009A08B0">
      <w:pPr>
        <w:numPr>
          <w:ilvl w:val="2"/>
          <w:numId w:val="4"/>
        </w:numPr>
        <w:rPr>
          <w:rFonts w:ascii="Calibri" w:hAnsi="Calibri" w:cs="Calibri"/>
          <w:sz w:val="22"/>
          <w:szCs w:val="22"/>
        </w:rPr>
      </w:pPr>
      <w:r w:rsidRPr="009A08B0">
        <w:rPr>
          <w:rFonts w:ascii="Calibri" w:hAnsi="Calibri" w:cs="Calibri"/>
          <w:sz w:val="22"/>
          <w:szCs w:val="22"/>
        </w:rPr>
        <w:t xml:space="preserve">See the class teacher the next day, </w:t>
      </w:r>
      <w:r w:rsidRPr="009A08B0">
        <w:rPr>
          <w:rFonts w:ascii="Calibri" w:hAnsi="Calibri" w:cs="Calibri"/>
          <w:b/>
          <w:bCs/>
          <w:sz w:val="22"/>
          <w:szCs w:val="22"/>
        </w:rPr>
        <w:t>or</w:t>
      </w:r>
    </w:p>
    <w:p w14:paraId="1891EAEB" w14:textId="5C0331D9" w:rsidR="009A08B0" w:rsidRPr="009A08B0" w:rsidRDefault="009A08B0" w:rsidP="009A08B0">
      <w:pPr>
        <w:numPr>
          <w:ilvl w:val="2"/>
          <w:numId w:val="4"/>
        </w:numPr>
        <w:rPr>
          <w:rFonts w:ascii="Calibri" w:hAnsi="Calibri" w:cs="Calibri"/>
          <w:sz w:val="22"/>
          <w:szCs w:val="22"/>
        </w:rPr>
      </w:pPr>
      <w:r w:rsidRPr="009A08B0">
        <w:rPr>
          <w:rFonts w:ascii="Calibri" w:hAnsi="Calibri" w:cs="Calibri"/>
          <w:sz w:val="22"/>
          <w:szCs w:val="22"/>
        </w:rPr>
        <w:t>Attend a departmental detention</w:t>
      </w:r>
    </w:p>
    <w:p w14:paraId="30EDED86" w14:textId="77777777" w:rsidR="009A08B0" w:rsidRPr="009A08B0" w:rsidRDefault="009A08B0" w:rsidP="009A08B0">
      <w:pPr>
        <w:numPr>
          <w:ilvl w:val="0"/>
          <w:numId w:val="4"/>
        </w:numPr>
        <w:rPr>
          <w:rFonts w:ascii="Calibri" w:hAnsi="Calibri" w:cs="Calibri"/>
          <w:sz w:val="22"/>
          <w:szCs w:val="22"/>
        </w:rPr>
      </w:pPr>
      <w:r w:rsidRPr="009A08B0">
        <w:rPr>
          <w:rFonts w:ascii="Calibri" w:hAnsi="Calibri" w:cs="Calibri"/>
          <w:b/>
          <w:bCs/>
          <w:sz w:val="22"/>
          <w:szCs w:val="22"/>
        </w:rPr>
        <w:t>Next day</w:t>
      </w:r>
    </w:p>
    <w:p w14:paraId="32BDF157" w14:textId="77777777" w:rsidR="009A08B0" w:rsidRPr="009A08B0" w:rsidRDefault="009A08B0" w:rsidP="009A08B0">
      <w:pPr>
        <w:numPr>
          <w:ilvl w:val="1"/>
          <w:numId w:val="4"/>
        </w:numPr>
        <w:rPr>
          <w:rFonts w:ascii="Calibri" w:hAnsi="Calibri" w:cs="Calibri"/>
          <w:sz w:val="22"/>
          <w:szCs w:val="22"/>
        </w:rPr>
      </w:pPr>
      <w:r w:rsidRPr="009A08B0">
        <w:rPr>
          <w:rFonts w:ascii="Calibri" w:hAnsi="Calibri" w:cs="Calibri"/>
          <w:sz w:val="22"/>
          <w:szCs w:val="22"/>
        </w:rPr>
        <w:t>The student sees the class teacher or attends the subject detention</w:t>
      </w:r>
    </w:p>
    <w:p w14:paraId="3BE07145" w14:textId="77777777" w:rsidR="009A08B0" w:rsidRPr="009A08B0" w:rsidRDefault="009A08B0" w:rsidP="009A08B0">
      <w:pPr>
        <w:numPr>
          <w:ilvl w:val="0"/>
          <w:numId w:val="4"/>
        </w:numPr>
        <w:rPr>
          <w:rFonts w:ascii="Calibri" w:hAnsi="Calibri" w:cs="Calibri"/>
          <w:sz w:val="22"/>
          <w:szCs w:val="22"/>
        </w:rPr>
      </w:pPr>
      <w:r w:rsidRPr="009A08B0">
        <w:rPr>
          <w:rFonts w:ascii="Calibri" w:hAnsi="Calibri" w:cs="Calibri"/>
          <w:b/>
          <w:bCs/>
          <w:sz w:val="22"/>
          <w:szCs w:val="22"/>
        </w:rPr>
        <w:t>If homework is completed and shown</w:t>
      </w:r>
    </w:p>
    <w:p w14:paraId="2C6635AA" w14:textId="77777777" w:rsidR="009A08B0" w:rsidRPr="009A08B0" w:rsidRDefault="009A08B0" w:rsidP="009A08B0">
      <w:pPr>
        <w:numPr>
          <w:ilvl w:val="1"/>
          <w:numId w:val="4"/>
        </w:numPr>
        <w:rPr>
          <w:rFonts w:ascii="Calibri" w:hAnsi="Calibri" w:cs="Calibri"/>
          <w:sz w:val="22"/>
          <w:szCs w:val="22"/>
        </w:rPr>
      </w:pPr>
      <w:r w:rsidRPr="009A08B0">
        <w:rPr>
          <w:rFonts w:ascii="Calibri" w:hAnsi="Calibri" w:cs="Calibri"/>
          <w:sz w:val="22"/>
          <w:szCs w:val="22"/>
        </w:rPr>
        <w:t>No further action is taken</w:t>
      </w:r>
    </w:p>
    <w:p w14:paraId="68258D2D" w14:textId="77777777" w:rsidR="009A08B0" w:rsidRPr="009A08B0" w:rsidRDefault="009A08B0" w:rsidP="009A08B0">
      <w:pPr>
        <w:numPr>
          <w:ilvl w:val="1"/>
          <w:numId w:val="4"/>
        </w:numPr>
        <w:rPr>
          <w:rFonts w:ascii="Calibri" w:hAnsi="Calibri" w:cs="Calibri"/>
          <w:sz w:val="22"/>
          <w:szCs w:val="22"/>
        </w:rPr>
      </w:pPr>
      <w:r w:rsidRPr="009A08B0">
        <w:rPr>
          <w:rFonts w:ascii="Calibri" w:hAnsi="Calibri" w:cs="Calibri"/>
          <w:sz w:val="22"/>
          <w:szCs w:val="22"/>
        </w:rPr>
        <w:t>The student is dismissed</w:t>
      </w:r>
    </w:p>
    <w:p w14:paraId="03A5F010" w14:textId="77777777" w:rsidR="009A08B0" w:rsidRPr="009A08B0" w:rsidRDefault="009A08B0" w:rsidP="009A08B0">
      <w:pPr>
        <w:numPr>
          <w:ilvl w:val="0"/>
          <w:numId w:val="4"/>
        </w:numPr>
        <w:rPr>
          <w:rFonts w:ascii="Calibri" w:hAnsi="Calibri" w:cs="Calibri"/>
          <w:sz w:val="22"/>
          <w:szCs w:val="22"/>
        </w:rPr>
      </w:pPr>
      <w:r w:rsidRPr="009A08B0">
        <w:rPr>
          <w:rFonts w:ascii="Calibri" w:hAnsi="Calibri" w:cs="Calibri"/>
          <w:b/>
          <w:bCs/>
          <w:sz w:val="22"/>
          <w:szCs w:val="22"/>
        </w:rPr>
        <w:t>If homework is not completed</w:t>
      </w:r>
    </w:p>
    <w:p w14:paraId="0FF73AD5" w14:textId="5F8009BB" w:rsidR="009A08B0" w:rsidRPr="0098513F" w:rsidRDefault="0098513F" w:rsidP="0098513F">
      <w:pPr>
        <w:pStyle w:val="ListParagraph"/>
        <w:numPr>
          <w:ilvl w:val="1"/>
          <w:numId w:val="4"/>
        </w:numPr>
        <w:rPr>
          <w:rFonts w:ascii="Calibri" w:hAnsi="Calibri" w:cs="Calibri"/>
          <w:sz w:val="22"/>
          <w:szCs w:val="22"/>
        </w:rPr>
      </w:pPr>
      <w:r w:rsidRPr="0098513F">
        <w:rPr>
          <w:rFonts w:ascii="Calibri" w:hAnsi="Calibri" w:cs="Calibri"/>
          <w:sz w:val="22"/>
          <w:szCs w:val="22"/>
        </w:rPr>
        <w:t>The student receives a department detention to complete the homework</w:t>
      </w:r>
    </w:p>
    <w:p w14:paraId="1A98A684" w14:textId="77777777" w:rsidR="009A08B0" w:rsidRPr="009A08B0" w:rsidRDefault="009A08B0" w:rsidP="009A08B0">
      <w:pPr>
        <w:numPr>
          <w:ilvl w:val="1"/>
          <w:numId w:val="4"/>
        </w:numPr>
        <w:rPr>
          <w:rFonts w:ascii="Calibri" w:hAnsi="Calibri" w:cs="Calibri"/>
          <w:sz w:val="22"/>
          <w:szCs w:val="22"/>
        </w:rPr>
      </w:pPr>
      <w:r w:rsidRPr="009A08B0">
        <w:rPr>
          <w:rFonts w:ascii="Calibri" w:hAnsi="Calibri" w:cs="Calibri"/>
          <w:sz w:val="22"/>
          <w:szCs w:val="22"/>
        </w:rPr>
        <w:t xml:space="preserve">A negative for </w:t>
      </w:r>
      <w:r w:rsidRPr="009A08B0">
        <w:rPr>
          <w:rFonts w:ascii="Calibri" w:hAnsi="Calibri" w:cs="Calibri"/>
          <w:i/>
          <w:iCs/>
          <w:sz w:val="22"/>
          <w:szCs w:val="22"/>
        </w:rPr>
        <w:t>unprepared</w:t>
      </w:r>
      <w:r w:rsidRPr="009A08B0">
        <w:rPr>
          <w:rFonts w:ascii="Calibri" w:hAnsi="Calibri" w:cs="Calibri"/>
          <w:sz w:val="22"/>
          <w:szCs w:val="22"/>
        </w:rPr>
        <w:t xml:space="preserve"> is issued on </w:t>
      </w:r>
      <w:proofErr w:type="spellStart"/>
      <w:r w:rsidRPr="009A08B0">
        <w:rPr>
          <w:rFonts w:ascii="Calibri" w:hAnsi="Calibri" w:cs="Calibri"/>
          <w:sz w:val="22"/>
          <w:szCs w:val="22"/>
        </w:rPr>
        <w:t>Bromcom</w:t>
      </w:r>
      <w:proofErr w:type="spellEnd"/>
    </w:p>
    <w:p w14:paraId="6D38E513" w14:textId="77777777" w:rsidR="009A08B0" w:rsidRPr="009A08B0" w:rsidRDefault="009A08B0" w:rsidP="009A08B0">
      <w:pPr>
        <w:numPr>
          <w:ilvl w:val="0"/>
          <w:numId w:val="4"/>
        </w:numPr>
        <w:rPr>
          <w:rFonts w:ascii="Calibri" w:hAnsi="Calibri" w:cs="Calibri"/>
          <w:sz w:val="22"/>
          <w:szCs w:val="22"/>
        </w:rPr>
      </w:pPr>
      <w:r w:rsidRPr="009A08B0">
        <w:rPr>
          <w:rFonts w:ascii="Calibri" w:hAnsi="Calibri" w:cs="Calibri"/>
          <w:b/>
          <w:bCs/>
          <w:sz w:val="22"/>
          <w:szCs w:val="22"/>
        </w:rPr>
        <w:t>Failure to attend</w:t>
      </w:r>
    </w:p>
    <w:p w14:paraId="3AB902EA" w14:textId="77777777" w:rsidR="009A08B0" w:rsidRPr="009A08B0" w:rsidRDefault="009A08B0" w:rsidP="009A08B0">
      <w:pPr>
        <w:numPr>
          <w:ilvl w:val="1"/>
          <w:numId w:val="4"/>
        </w:numPr>
        <w:rPr>
          <w:rFonts w:ascii="Calibri" w:hAnsi="Calibri" w:cs="Calibri"/>
          <w:sz w:val="22"/>
          <w:szCs w:val="22"/>
        </w:rPr>
      </w:pPr>
      <w:r w:rsidRPr="009A08B0">
        <w:rPr>
          <w:rFonts w:ascii="Calibri" w:hAnsi="Calibri" w:cs="Calibri"/>
          <w:sz w:val="22"/>
          <w:szCs w:val="22"/>
        </w:rPr>
        <w:t>If the student does not see the teacher or attend the required lunchtime detention:</w:t>
      </w:r>
    </w:p>
    <w:p w14:paraId="66B18BF8" w14:textId="77777777" w:rsidR="009A08B0" w:rsidRPr="009A08B0" w:rsidRDefault="009A08B0" w:rsidP="009A08B0">
      <w:pPr>
        <w:numPr>
          <w:ilvl w:val="2"/>
          <w:numId w:val="4"/>
        </w:numPr>
        <w:rPr>
          <w:rFonts w:ascii="Calibri" w:hAnsi="Calibri" w:cs="Calibri"/>
          <w:sz w:val="22"/>
          <w:szCs w:val="22"/>
        </w:rPr>
      </w:pPr>
      <w:r w:rsidRPr="009A08B0">
        <w:rPr>
          <w:rFonts w:ascii="Calibri" w:hAnsi="Calibri" w:cs="Calibri"/>
          <w:sz w:val="22"/>
          <w:szCs w:val="22"/>
        </w:rPr>
        <w:t>The student is placed in an after-school detention</w:t>
      </w:r>
    </w:p>
    <w:p w14:paraId="44539571"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This process ensures that all students experience a consistent approach to homework expectations across all subjects.</w:t>
      </w:r>
    </w:p>
    <w:p w14:paraId="21029FEE" w14:textId="77777777" w:rsidR="008D5B96" w:rsidRDefault="008D5B96" w:rsidP="009A08B0">
      <w:pPr>
        <w:rPr>
          <w:rFonts w:ascii="Calibri" w:hAnsi="Calibri" w:cs="Calibri"/>
          <w:b/>
          <w:bCs/>
          <w:sz w:val="22"/>
          <w:szCs w:val="22"/>
        </w:rPr>
      </w:pPr>
    </w:p>
    <w:p w14:paraId="6451F885" w14:textId="68BFCC04" w:rsidR="009A08B0" w:rsidRPr="009A08B0" w:rsidRDefault="009A08B0" w:rsidP="009A08B0">
      <w:pPr>
        <w:rPr>
          <w:rFonts w:ascii="Calibri" w:hAnsi="Calibri" w:cs="Calibri"/>
          <w:b/>
          <w:bCs/>
          <w:sz w:val="22"/>
          <w:szCs w:val="22"/>
        </w:rPr>
      </w:pPr>
      <w:r w:rsidRPr="009A08B0">
        <w:rPr>
          <w:rFonts w:ascii="Calibri" w:hAnsi="Calibri" w:cs="Calibri"/>
          <w:b/>
          <w:bCs/>
          <w:sz w:val="22"/>
          <w:szCs w:val="22"/>
        </w:rPr>
        <w:t>Further Guidance</w:t>
      </w:r>
    </w:p>
    <w:p w14:paraId="37B7E45A" w14:textId="77777777"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t>All students are expected to complete homework and meet deadlines</w:t>
      </w:r>
    </w:p>
    <w:p w14:paraId="24C028F6" w14:textId="6D59E47B"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t xml:space="preserve">High-quality homework completion will receive positive recognition on </w:t>
      </w:r>
      <w:proofErr w:type="spellStart"/>
      <w:r w:rsidRPr="009A08B0">
        <w:rPr>
          <w:rFonts w:ascii="Calibri" w:hAnsi="Calibri" w:cs="Calibri"/>
          <w:sz w:val="22"/>
          <w:szCs w:val="22"/>
        </w:rPr>
        <w:t>Bromcom</w:t>
      </w:r>
      <w:proofErr w:type="spellEnd"/>
    </w:p>
    <w:p w14:paraId="7AF03E27" w14:textId="77777777"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t>Failure to complete homework will result in an appropriate sanction following the agreed process</w:t>
      </w:r>
    </w:p>
    <w:p w14:paraId="6D8D67BC" w14:textId="77777777"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t>Parents/carers with concerns should contact the subject teacher in the first instance, followed by the Head of Subject or Faculty</w:t>
      </w:r>
    </w:p>
    <w:p w14:paraId="64D18404" w14:textId="77777777"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lastRenderedPageBreak/>
        <w:t>For concerns across multiple subjects, parents/carers should contact the Head of Year or Assistant Headteacher responsible for Teaching and Learning</w:t>
      </w:r>
    </w:p>
    <w:p w14:paraId="54C27CDF" w14:textId="77777777"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t>Homework will be monitored by Heads of Subject, Heads of Faculty and the Senior Leadership Team as part of ongoing quality assurance</w:t>
      </w:r>
    </w:p>
    <w:p w14:paraId="443D54AC" w14:textId="5ECF566F" w:rsidR="009A08B0" w:rsidRPr="009A08B0" w:rsidRDefault="009A08B0" w:rsidP="009A08B0">
      <w:pPr>
        <w:numPr>
          <w:ilvl w:val="0"/>
          <w:numId w:val="5"/>
        </w:numPr>
        <w:rPr>
          <w:rFonts w:ascii="Calibri" w:hAnsi="Calibri" w:cs="Calibri"/>
          <w:sz w:val="22"/>
          <w:szCs w:val="22"/>
        </w:rPr>
      </w:pPr>
      <w:r w:rsidRPr="009A08B0">
        <w:rPr>
          <w:rFonts w:ascii="Calibri" w:hAnsi="Calibri" w:cs="Calibri"/>
          <w:sz w:val="22"/>
          <w:szCs w:val="22"/>
        </w:rPr>
        <w:t xml:space="preserve">Homework effectiveness will be reviewed annually through staff, student and parent feedback and through the </w:t>
      </w:r>
      <w:r w:rsidR="0033772B">
        <w:rPr>
          <w:rFonts w:ascii="Calibri" w:hAnsi="Calibri" w:cs="Calibri"/>
          <w:sz w:val="22"/>
          <w:szCs w:val="22"/>
        </w:rPr>
        <w:t>Quality</w:t>
      </w:r>
      <w:r w:rsidR="00944C15">
        <w:rPr>
          <w:rFonts w:ascii="Calibri" w:hAnsi="Calibri" w:cs="Calibri"/>
          <w:sz w:val="22"/>
          <w:szCs w:val="22"/>
        </w:rPr>
        <w:t xml:space="preserve"> Assurance Process</w:t>
      </w:r>
    </w:p>
    <w:p w14:paraId="7FE62645" w14:textId="0DAA65CA" w:rsidR="009A08B0" w:rsidRPr="009A08B0" w:rsidRDefault="009A08B0" w:rsidP="009A08B0">
      <w:pPr>
        <w:rPr>
          <w:rFonts w:ascii="Calibri" w:hAnsi="Calibri" w:cs="Calibri"/>
          <w:sz w:val="22"/>
          <w:szCs w:val="22"/>
        </w:rPr>
      </w:pPr>
    </w:p>
    <w:p w14:paraId="3B571276" w14:textId="77777777" w:rsidR="009A08B0" w:rsidRPr="009A08B0" w:rsidRDefault="009A08B0" w:rsidP="009A08B0">
      <w:pPr>
        <w:rPr>
          <w:rFonts w:ascii="Calibri" w:hAnsi="Calibri" w:cs="Calibri"/>
          <w:b/>
          <w:bCs/>
          <w:sz w:val="22"/>
          <w:szCs w:val="22"/>
        </w:rPr>
      </w:pPr>
      <w:r w:rsidRPr="009A08B0">
        <w:rPr>
          <w:rFonts w:ascii="Calibri" w:hAnsi="Calibri" w:cs="Calibri"/>
          <w:b/>
          <w:bCs/>
          <w:sz w:val="22"/>
          <w:szCs w:val="22"/>
        </w:rPr>
        <w:t>Homework Club</w:t>
      </w:r>
    </w:p>
    <w:p w14:paraId="166C1A34" w14:textId="77777777" w:rsidR="009A08B0" w:rsidRPr="009A08B0" w:rsidRDefault="009A08B0" w:rsidP="009A08B0">
      <w:pPr>
        <w:rPr>
          <w:rFonts w:ascii="Calibri" w:hAnsi="Calibri" w:cs="Calibri"/>
          <w:sz w:val="22"/>
          <w:szCs w:val="22"/>
        </w:rPr>
      </w:pPr>
      <w:r w:rsidRPr="009A08B0">
        <w:rPr>
          <w:rFonts w:ascii="Calibri" w:hAnsi="Calibri" w:cs="Calibri"/>
          <w:sz w:val="22"/>
          <w:szCs w:val="22"/>
        </w:rPr>
        <w:t>Taverham High School offers a Homework Club to support students who may find it difficult to complete homework at home or who require access to additional resources.</w:t>
      </w:r>
    </w:p>
    <w:p w14:paraId="4C35EE7E" w14:textId="25A6417D" w:rsidR="009A08B0" w:rsidRPr="009A08B0" w:rsidRDefault="009A08B0" w:rsidP="009A08B0">
      <w:pPr>
        <w:rPr>
          <w:rFonts w:ascii="Calibri" w:hAnsi="Calibri" w:cs="Calibri"/>
          <w:sz w:val="22"/>
          <w:szCs w:val="22"/>
        </w:rPr>
      </w:pPr>
      <w:r w:rsidRPr="009A08B0">
        <w:rPr>
          <w:rFonts w:ascii="Calibri" w:hAnsi="Calibri" w:cs="Calibri"/>
          <w:sz w:val="22"/>
          <w:szCs w:val="22"/>
        </w:rPr>
        <w:t xml:space="preserve">Homework Club is available to all students and runs in </w:t>
      </w:r>
      <w:r w:rsidRPr="007665B6">
        <w:rPr>
          <w:rFonts w:ascii="Calibri" w:hAnsi="Calibri" w:cs="Calibri"/>
          <w:sz w:val="22"/>
          <w:szCs w:val="22"/>
        </w:rPr>
        <w:t xml:space="preserve">F13 </w:t>
      </w:r>
      <w:r w:rsidRPr="009A08B0">
        <w:rPr>
          <w:rFonts w:ascii="Calibri" w:hAnsi="Calibri" w:cs="Calibri"/>
          <w:sz w:val="22"/>
          <w:szCs w:val="22"/>
        </w:rPr>
        <w:t xml:space="preserve">from </w:t>
      </w:r>
      <w:r w:rsidRPr="009A08B0">
        <w:rPr>
          <w:rFonts w:ascii="Calibri" w:hAnsi="Calibri" w:cs="Calibri"/>
          <w:b/>
          <w:bCs/>
          <w:sz w:val="22"/>
          <w:szCs w:val="22"/>
        </w:rPr>
        <w:t>3:00</w:t>
      </w:r>
      <w:r w:rsidR="008D5B96">
        <w:rPr>
          <w:rFonts w:ascii="Calibri" w:hAnsi="Calibri" w:cs="Calibri"/>
          <w:b/>
          <w:bCs/>
          <w:sz w:val="22"/>
          <w:szCs w:val="22"/>
        </w:rPr>
        <w:t xml:space="preserve"> </w:t>
      </w:r>
      <w:r w:rsidRPr="009A08B0">
        <w:rPr>
          <w:rFonts w:ascii="Calibri" w:hAnsi="Calibri" w:cs="Calibri"/>
          <w:b/>
          <w:bCs/>
          <w:sz w:val="22"/>
          <w:szCs w:val="22"/>
        </w:rPr>
        <w:t>pm to 4:</w:t>
      </w:r>
      <w:r w:rsidR="007828EE">
        <w:rPr>
          <w:rFonts w:ascii="Calibri" w:hAnsi="Calibri" w:cs="Calibri"/>
          <w:b/>
          <w:bCs/>
          <w:sz w:val="22"/>
          <w:szCs w:val="22"/>
        </w:rPr>
        <w:t>00</w:t>
      </w:r>
      <w:r w:rsidR="008D5B96">
        <w:rPr>
          <w:rFonts w:ascii="Calibri" w:hAnsi="Calibri" w:cs="Calibri"/>
          <w:b/>
          <w:bCs/>
          <w:sz w:val="22"/>
          <w:szCs w:val="22"/>
        </w:rPr>
        <w:t xml:space="preserve"> </w:t>
      </w:r>
      <w:r w:rsidRPr="009A08B0">
        <w:rPr>
          <w:rFonts w:ascii="Calibri" w:hAnsi="Calibri" w:cs="Calibri"/>
          <w:b/>
          <w:bCs/>
          <w:sz w:val="22"/>
          <w:szCs w:val="22"/>
        </w:rPr>
        <w:t>pm</w:t>
      </w:r>
      <w:r w:rsidRPr="009A08B0">
        <w:rPr>
          <w:rFonts w:ascii="Calibri" w:hAnsi="Calibri" w:cs="Calibri"/>
          <w:sz w:val="22"/>
          <w:szCs w:val="22"/>
        </w:rPr>
        <w:t xml:space="preserve">, Monday to Thursday. It is supported by </w:t>
      </w:r>
      <w:r w:rsidR="0033772B">
        <w:rPr>
          <w:rFonts w:ascii="Calibri" w:hAnsi="Calibri" w:cs="Calibri"/>
          <w:sz w:val="22"/>
          <w:szCs w:val="22"/>
        </w:rPr>
        <w:t>a member of staff</w:t>
      </w:r>
      <w:r w:rsidRPr="009A08B0">
        <w:rPr>
          <w:rFonts w:ascii="Calibri" w:hAnsi="Calibri" w:cs="Calibri"/>
          <w:sz w:val="22"/>
          <w:szCs w:val="22"/>
        </w:rPr>
        <w:t>. Computers</w:t>
      </w:r>
      <w:r w:rsidR="0033772B">
        <w:rPr>
          <w:rFonts w:ascii="Calibri" w:hAnsi="Calibri" w:cs="Calibri"/>
          <w:sz w:val="22"/>
          <w:szCs w:val="22"/>
        </w:rPr>
        <w:t xml:space="preserve"> and</w:t>
      </w:r>
      <w:r w:rsidRPr="009A08B0">
        <w:rPr>
          <w:rFonts w:ascii="Calibri" w:hAnsi="Calibri" w:cs="Calibri"/>
          <w:sz w:val="22"/>
          <w:szCs w:val="22"/>
        </w:rPr>
        <w:t xml:space="preserve"> printers are available.</w:t>
      </w:r>
    </w:p>
    <w:p w14:paraId="2A5B74D7" w14:textId="51D35AE9" w:rsidR="00AC16BD" w:rsidRPr="007665B6" w:rsidRDefault="00AC16BD">
      <w:pPr>
        <w:rPr>
          <w:rFonts w:ascii="Calibri" w:hAnsi="Calibri" w:cs="Calibri"/>
          <w:sz w:val="22"/>
          <w:szCs w:val="22"/>
        </w:rPr>
      </w:pPr>
    </w:p>
    <w:sectPr w:rsidR="00AC16BD" w:rsidRPr="00766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2BF"/>
    <w:multiLevelType w:val="multilevel"/>
    <w:tmpl w:val="4604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F4744"/>
    <w:multiLevelType w:val="multilevel"/>
    <w:tmpl w:val="6E5C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E0058"/>
    <w:multiLevelType w:val="multilevel"/>
    <w:tmpl w:val="B05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A4806"/>
    <w:multiLevelType w:val="multilevel"/>
    <w:tmpl w:val="B31A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06E31"/>
    <w:multiLevelType w:val="multilevel"/>
    <w:tmpl w:val="19F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267650">
    <w:abstractNumId w:val="0"/>
  </w:num>
  <w:num w:numId="2" w16cid:durableId="253056920">
    <w:abstractNumId w:val="1"/>
  </w:num>
  <w:num w:numId="3" w16cid:durableId="923415186">
    <w:abstractNumId w:val="2"/>
  </w:num>
  <w:num w:numId="4" w16cid:durableId="1685520789">
    <w:abstractNumId w:val="3"/>
  </w:num>
  <w:num w:numId="5" w16cid:durableId="1530680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B0"/>
    <w:rsid w:val="00067B50"/>
    <w:rsid w:val="0033772B"/>
    <w:rsid w:val="004B6CFB"/>
    <w:rsid w:val="005E07B0"/>
    <w:rsid w:val="0064105C"/>
    <w:rsid w:val="00695CA4"/>
    <w:rsid w:val="006A748A"/>
    <w:rsid w:val="006C5C1E"/>
    <w:rsid w:val="00747335"/>
    <w:rsid w:val="007665B6"/>
    <w:rsid w:val="007828EE"/>
    <w:rsid w:val="008D5998"/>
    <w:rsid w:val="008D5B96"/>
    <w:rsid w:val="0091051F"/>
    <w:rsid w:val="00943A8F"/>
    <w:rsid w:val="00944C15"/>
    <w:rsid w:val="0098513F"/>
    <w:rsid w:val="009A08B0"/>
    <w:rsid w:val="009F32A6"/>
    <w:rsid w:val="00AC16BD"/>
    <w:rsid w:val="00CB4999"/>
    <w:rsid w:val="00CF5EA6"/>
    <w:rsid w:val="00D550CB"/>
    <w:rsid w:val="00D90D2F"/>
    <w:rsid w:val="00E00536"/>
    <w:rsid w:val="00E06EB8"/>
    <w:rsid w:val="00E1271F"/>
    <w:rsid w:val="00E24550"/>
    <w:rsid w:val="00E7196C"/>
    <w:rsid w:val="00FB4823"/>
    <w:rsid w:val="00FE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E319"/>
  <w15:chartTrackingRefBased/>
  <w15:docId w15:val="{F0CF7253-1458-43EC-841D-378342E9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B0"/>
    <w:rPr>
      <w:rFonts w:eastAsiaTheme="majorEastAsia" w:cstheme="majorBidi"/>
      <w:color w:val="272727" w:themeColor="text1" w:themeTint="D8"/>
    </w:rPr>
  </w:style>
  <w:style w:type="paragraph" w:styleId="Title">
    <w:name w:val="Title"/>
    <w:basedOn w:val="Normal"/>
    <w:next w:val="Normal"/>
    <w:link w:val="TitleChar"/>
    <w:uiPriority w:val="10"/>
    <w:qFormat/>
    <w:rsid w:val="005E0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B0"/>
    <w:pPr>
      <w:spacing w:before="160"/>
      <w:jc w:val="center"/>
    </w:pPr>
    <w:rPr>
      <w:i/>
      <w:iCs/>
      <w:color w:val="404040" w:themeColor="text1" w:themeTint="BF"/>
    </w:rPr>
  </w:style>
  <w:style w:type="character" w:customStyle="1" w:styleId="QuoteChar">
    <w:name w:val="Quote Char"/>
    <w:basedOn w:val="DefaultParagraphFont"/>
    <w:link w:val="Quote"/>
    <w:uiPriority w:val="29"/>
    <w:rsid w:val="005E07B0"/>
    <w:rPr>
      <w:i/>
      <w:iCs/>
      <w:color w:val="404040" w:themeColor="text1" w:themeTint="BF"/>
    </w:rPr>
  </w:style>
  <w:style w:type="paragraph" w:styleId="ListParagraph">
    <w:name w:val="List Paragraph"/>
    <w:basedOn w:val="Normal"/>
    <w:uiPriority w:val="34"/>
    <w:qFormat/>
    <w:rsid w:val="005E07B0"/>
    <w:pPr>
      <w:ind w:left="720"/>
      <w:contextualSpacing/>
    </w:pPr>
  </w:style>
  <w:style w:type="character" w:styleId="IntenseEmphasis">
    <w:name w:val="Intense Emphasis"/>
    <w:basedOn w:val="DefaultParagraphFont"/>
    <w:uiPriority w:val="21"/>
    <w:qFormat/>
    <w:rsid w:val="005E07B0"/>
    <w:rPr>
      <w:i/>
      <w:iCs/>
      <w:color w:val="0F4761" w:themeColor="accent1" w:themeShade="BF"/>
    </w:rPr>
  </w:style>
  <w:style w:type="paragraph" w:styleId="IntenseQuote">
    <w:name w:val="Intense Quote"/>
    <w:basedOn w:val="Normal"/>
    <w:next w:val="Normal"/>
    <w:link w:val="IntenseQuoteChar"/>
    <w:uiPriority w:val="30"/>
    <w:qFormat/>
    <w:rsid w:val="005E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7B0"/>
    <w:rPr>
      <w:i/>
      <w:iCs/>
      <w:color w:val="0F4761" w:themeColor="accent1" w:themeShade="BF"/>
    </w:rPr>
  </w:style>
  <w:style w:type="character" w:styleId="IntenseReference">
    <w:name w:val="Intense Reference"/>
    <w:basedOn w:val="DefaultParagraphFont"/>
    <w:uiPriority w:val="32"/>
    <w:qFormat/>
    <w:rsid w:val="005E07B0"/>
    <w:rPr>
      <w:b/>
      <w:bCs/>
      <w:smallCaps/>
      <w:color w:val="0F4761" w:themeColor="accent1" w:themeShade="BF"/>
      <w:spacing w:val="5"/>
    </w:rPr>
  </w:style>
  <w:style w:type="table" w:styleId="TableGrid">
    <w:name w:val="Table Grid"/>
    <w:basedOn w:val="TableNormal"/>
    <w:uiPriority w:val="39"/>
    <w:rsid w:val="00E719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877</Words>
  <Characters>5021</Characters>
  <Application>Microsoft Office Word</Application>
  <DocSecurity>0</DocSecurity>
  <Lines>147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Hyett</dc:creator>
  <cp:keywords/>
  <dc:description/>
  <cp:lastModifiedBy>Mrs C Ross</cp:lastModifiedBy>
  <cp:revision>2</cp:revision>
  <dcterms:created xsi:type="dcterms:W3CDTF">2026-03-31T09:25:00Z</dcterms:created>
  <dcterms:modified xsi:type="dcterms:W3CDTF">2026-03-31T09:25:00Z</dcterms:modified>
</cp:coreProperties>
</file>